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11</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2408244</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hint="eastAsia" w:ascii="Arial" w:hAnsi="Arial" w:eastAsia="宋体" w:cs="Arial"/>
          <w:b/>
          <w:sz w:val="24"/>
          <w:szCs w:val="24"/>
          <w:lang w:val="en-US" w:eastAsia="zh-CN"/>
        </w:rPr>
        <w:t>Fukuoka City, Fukuoka , Japan, 20th–24th May,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7.5.2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the </w:t>
      </w:r>
      <w:r>
        <w:rPr>
          <w:rFonts w:hint="eastAsia" w:cs="Arial"/>
          <w:lang w:val="en-US" w:eastAsia="zh-CN"/>
        </w:rPr>
        <w:t>#RAN4 110bis meeting</w:t>
      </w:r>
      <w:r>
        <w:rPr>
          <w:rFonts w:hint="default" w:ascii="Arial" w:hAnsi="Arial" w:cs="Arial"/>
          <w:lang w:val="en-US" w:eastAsia="zh-CN"/>
        </w:rPr>
        <w:t xml:space="preserve">, </w:t>
      </w:r>
      <w:r>
        <w:rPr>
          <w:rFonts w:hint="eastAsia" w:cs="Arial"/>
          <w:lang w:val="en-US" w:eastAsia="zh-CN"/>
        </w:rPr>
        <w:t>the efforts mainly pay for the UE feature discussion. While for the maintenance core part, no progress was achieved. In this paper, we further share our views on the remaining issues.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 xml:space="preserve">DRX </w:t>
      </w:r>
    </w:p>
    <w:p>
      <w:pPr>
        <w:rPr>
          <w:b/>
          <w:u w:val="single"/>
          <w:lang w:eastAsia="ko-KR"/>
        </w:rPr>
      </w:pPr>
      <w:r>
        <w:rPr>
          <w:b/>
          <w:u w:val="single"/>
          <w:lang w:eastAsia="ko-KR"/>
        </w:rPr>
        <w:t>Misalignment between DRX-on duration and SMTC for NFG measurements</w:t>
      </w: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DRX is an important technology in NR</w:t>
      </w:r>
      <w:bookmarkStart w:id="1" w:name="_GoBack"/>
      <w:bookmarkEnd w:id="1"/>
      <w:r>
        <w:rPr>
          <w:rFonts w:hint="eastAsia"/>
          <w:lang w:val="en-US" w:eastAsia="zh-CN"/>
        </w:rPr>
        <w:t xml:space="preserve"> to achieve power saving, thus DRX based interruption requirement is worthy to be discussed. In last meeting,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1"/>
                <w:numId w:val="4"/>
              </w:numPr>
              <w:spacing w:after="120"/>
              <w:ind w:firstLineChars="0"/>
              <w:rPr>
                <w:lang w:eastAsia="zh-CN"/>
              </w:rPr>
            </w:pPr>
            <w:r>
              <w:rPr>
                <w:lang w:eastAsia="zh-CN"/>
              </w:rPr>
              <w:t>Option 1: UE measures only within SMTC occasions once every DRX cycle and no interruption is allowed.</w:t>
            </w:r>
          </w:p>
          <w:p>
            <w:pPr>
              <w:pStyle w:val="28"/>
              <w:numPr>
                <w:ilvl w:val="2"/>
                <w:numId w:val="4"/>
              </w:numPr>
              <w:spacing w:after="120"/>
              <w:ind w:firstLineChars="0"/>
              <w:rPr>
                <w:lang w:eastAsia="zh-CN"/>
              </w:rPr>
            </w:pPr>
            <w:r>
              <w:rPr>
                <w:lang w:eastAsia="zh-CN"/>
              </w:rPr>
              <w:t>Option 1a: interruption can be allowed during the time extended due to drx-inactivityTimer.</w:t>
            </w:r>
          </w:p>
          <w:p>
            <w:pPr>
              <w:pStyle w:val="28"/>
              <w:numPr>
                <w:ilvl w:val="1"/>
                <w:numId w:val="4"/>
              </w:numPr>
              <w:spacing w:after="120"/>
              <w:ind w:firstLineChars="0"/>
              <w:rPr>
                <w:lang w:eastAsia="zh-CN"/>
              </w:rPr>
            </w:pPr>
            <w:r>
              <w:rPr>
                <w:lang w:eastAsia="zh-CN"/>
              </w:rPr>
              <w:t xml:space="preserve">Option 2: UE measures within SMTC occasions when DRX cycle is larger than 320ms and no interruption is allowed; but when DRX cycle is equal or smaller than 320ms interruption is allowed once every DRX cycle according to Tcycle, i. </w:t>
            </w:r>
          </w:p>
          <w:p>
            <w:pPr>
              <w:pStyle w:val="28"/>
              <w:numPr>
                <w:ilvl w:val="2"/>
                <w:numId w:val="4"/>
              </w:numPr>
              <w:spacing w:after="120"/>
              <w:ind w:firstLineChars="0"/>
              <w:rPr>
                <w:lang w:eastAsia="zh-CN"/>
              </w:rPr>
            </w:pPr>
            <w:r>
              <w:rPr>
                <w:lang w:eastAsia="zh-CN"/>
              </w:rPr>
              <w:t>Option 2a: 160ms instead of 320ms. And interruption can be allowed during the time extended due to drx-inactivityTimer.</w:t>
            </w:r>
          </w:p>
          <w:p>
            <w:pPr>
              <w:pStyle w:val="28"/>
              <w:numPr>
                <w:ilvl w:val="1"/>
                <w:numId w:val="4"/>
              </w:numPr>
              <w:spacing w:after="120"/>
              <w:ind w:firstLineChars="0"/>
              <w:rPr>
                <w:lang w:eastAsia="zh-CN"/>
              </w:rPr>
            </w:pPr>
            <w:r>
              <w:rPr>
                <w:lang w:eastAsia="zh-CN"/>
              </w:rPr>
              <w:t xml:space="preserve">Option 3: UE measurements can affect DRX-on duration. Interruption is allowed once every DRX cycle, and it is according to Tcycle,i. </w:t>
            </w:r>
          </w:p>
          <w:p>
            <w:pPr>
              <w:pStyle w:val="28"/>
              <w:numPr>
                <w:ilvl w:val="1"/>
                <w:numId w:val="4"/>
              </w:numPr>
              <w:overflowPunct/>
              <w:autoSpaceDE/>
              <w:autoSpaceDN/>
              <w:adjustRightInd/>
              <w:spacing w:after="0"/>
              <w:ind w:firstLineChars="0"/>
              <w:textAlignment w:val="auto"/>
              <w:rPr>
                <w:rFonts w:eastAsia="Times New Roman"/>
                <w:lang w:val="en-US" w:eastAsia="ja-JP"/>
              </w:rPr>
            </w:pPr>
            <w:r>
              <w:rPr>
                <w:rFonts w:eastAsia="Times New Roman"/>
              </w:rPr>
              <w:t>Option 5: Interruptions may be allowed during DRX ON duration under the following conditions:</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rPr>
              <w:t xml:space="preserve">if DRX ON duration is smaller or equal to [5 or 10] ms </w:t>
            </w:r>
            <w:r>
              <w:rPr>
                <w:rFonts w:eastAsia="Times New Roman"/>
                <w:u w:val="single"/>
              </w:rPr>
              <w:t>and DRX cycle is larger than [40 or 80ms]</w:t>
            </w:r>
            <w:r>
              <w:rPr>
                <w:rFonts w:eastAsia="Times New Roman"/>
              </w:rPr>
              <w:t xml:space="preserve">, </w:t>
            </w:r>
          </w:p>
          <w:p>
            <w:pPr>
              <w:pStyle w:val="28"/>
              <w:numPr>
                <w:ilvl w:val="3"/>
                <w:numId w:val="4"/>
              </w:numPr>
              <w:overflowPunct/>
              <w:autoSpaceDE/>
              <w:autoSpaceDN/>
              <w:adjustRightInd/>
              <w:spacing w:after="0"/>
              <w:ind w:firstLineChars="0"/>
              <w:textAlignment w:val="auto"/>
              <w:rPr>
                <w:rFonts w:eastAsia="Times New Roman"/>
                <w:lang w:val="en-US"/>
              </w:rPr>
            </w:pPr>
            <w:r>
              <w:rPr>
                <w:rFonts w:eastAsia="Times New Roman"/>
              </w:rPr>
              <w:t>Interruptions are not allowed in the DRX ON duration</w:t>
            </w:r>
            <w:r>
              <w:rPr>
                <w:rFonts w:eastAsia="Times New Roman"/>
                <w:u w:val="single"/>
              </w:rPr>
              <w:t>, excluding the time extended due to drx-inactivityTimer</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rPr>
              <w:t xml:space="preserve">Otherwise </w:t>
            </w:r>
          </w:p>
          <w:p>
            <w:pPr>
              <w:pStyle w:val="28"/>
              <w:numPr>
                <w:ilvl w:val="3"/>
                <w:numId w:val="4"/>
              </w:numPr>
              <w:overflowPunct/>
              <w:autoSpaceDE/>
              <w:autoSpaceDN/>
              <w:adjustRightInd/>
              <w:spacing w:after="0"/>
              <w:ind w:firstLineChars="0"/>
              <w:textAlignment w:val="auto"/>
              <w:rPr>
                <w:rFonts w:eastAsia="Times New Roman"/>
                <w:lang w:val="en-US"/>
              </w:rPr>
            </w:pPr>
            <w:r>
              <w:rPr>
                <w:rFonts w:eastAsia="Times New Roman"/>
              </w:rPr>
              <w:t>interruptions are allowed, except for the last slot containing PDCCH in the DRX ON duration</w:t>
            </w:r>
            <w:r>
              <w:rPr>
                <w:rFonts w:eastAsia="Times New Roman"/>
                <w:u w:val="single"/>
              </w:rPr>
              <w:t>, excluding the time extended due to drx-inactivityTimer</w:t>
            </w:r>
          </w:p>
          <w:p>
            <w:pPr>
              <w:pStyle w:val="28"/>
              <w:numPr>
                <w:ilvl w:val="1"/>
                <w:numId w:val="4"/>
              </w:numPr>
              <w:overflowPunct/>
              <w:autoSpaceDE/>
              <w:autoSpaceDN/>
              <w:adjustRightInd/>
              <w:spacing w:after="0"/>
              <w:ind w:firstLineChars="0"/>
              <w:textAlignment w:val="auto"/>
              <w:rPr>
                <w:rFonts w:eastAsia="Times New Roman"/>
                <w:lang w:val="en-US" w:eastAsia="ja-JP"/>
              </w:rPr>
            </w:pPr>
            <w:r>
              <w:rPr>
                <w:rFonts w:eastAsia="Times New Roman"/>
              </w:rPr>
              <w:t>Option 6: Interruptions may be allowed during DRX ON duration under the following conditions:</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rPr>
              <w:t xml:space="preserve">if DRX ON duration is smaller or equal to [5 or 10] ms </w:t>
            </w:r>
            <w:r>
              <w:rPr>
                <w:rFonts w:eastAsia="Times New Roman"/>
                <w:u w:val="single"/>
              </w:rPr>
              <w:t>and DRX cycle is larger than [40 or 80ms]</w:t>
            </w:r>
            <w:r>
              <w:rPr>
                <w:rFonts w:eastAsia="Times New Roman"/>
              </w:rPr>
              <w:t xml:space="preserve">, </w:t>
            </w:r>
          </w:p>
          <w:p>
            <w:pPr>
              <w:pStyle w:val="28"/>
              <w:numPr>
                <w:ilvl w:val="3"/>
                <w:numId w:val="4"/>
              </w:numPr>
              <w:overflowPunct/>
              <w:autoSpaceDE/>
              <w:autoSpaceDN/>
              <w:adjustRightInd/>
              <w:spacing w:after="0"/>
              <w:ind w:firstLineChars="0"/>
              <w:textAlignment w:val="auto"/>
              <w:rPr>
                <w:rFonts w:eastAsia="Times New Roman"/>
                <w:lang w:val="en-US"/>
              </w:rPr>
            </w:pPr>
            <w:r>
              <w:rPr>
                <w:rFonts w:eastAsia="Times New Roman"/>
              </w:rPr>
              <w:t>Interruptions are not allowed in the DRX ON duration</w:t>
            </w:r>
            <w:r>
              <w:rPr>
                <w:rFonts w:eastAsia="Times New Roman"/>
                <w:u w:val="single"/>
              </w:rPr>
              <w:t>, excluding the time extended due to drx-inactivityTimer</w:t>
            </w:r>
          </w:p>
          <w:p>
            <w:pPr>
              <w:pStyle w:val="28"/>
              <w:numPr>
                <w:ilvl w:val="2"/>
                <w:numId w:val="4"/>
              </w:numPr>
              <w:overflowPunct/>
              <w:autoSpaceDE/>
              <w:autoSpaceDN/>
              <w:adjustRightInd/>
              <w:spacing w:after="0"/>
              <w:ind w:firstLineChars="0"/>
              <w:textAlignment w:val="auto"/>
              <w:rPr>
                <w:rFonts w:eastAsia="Times New Roman"/>
                <w:lang w:val="en-US"/>
              </w:rPr>
            </w:pPr>
            <w:r>
              <w:rPr>
                <w:rFonts w:eastAsia="Times New Roman"/>
              </w:rPr>
              <w:t xml:space="preserve">Otherwise </w:t>
            </w:r>
          </w:p>
          <w:p>
            <w:pPr>
              <w:pStyle w:val="28"/>
              <w:numPr>
                <w:ilvl w:val="3"/>
                <w:numId w:val="4"/>
              </w:numPr>
              <w:overflowPunct/>
              <w:autoSpaceDE/>
              <w:autoSpaceDN/>
              <w:adjustRightInd/>
              <w:spacing w:after="0"/>
              <w:ind w:firstLineChars="0"/>
              <w:textAlignment w:val="auto"/>
              <w:rPr>
                <w:rFonts w:hint="default"/>
                <w:vertAlign w:val="baseline"/>
                <w:lang w:val="en-US" w:eastAsia="zh-CN"/>
              </w:rPr>
            </w:pPr>
            <w:r>
              <w:rPr>
                <w:rFonts w:eastAsia="Times New Roman"/>
              </w:rPr>
              <w:t>interruptions are allowed</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To our understand, If DRX cycle is larger than 320ms, a DRX cycle would have multiple SMTC occasions. The UE can select one SMTC occasion within DRX OFF duration to perform measurement on, which can reduce interruption ratio with the cost of power consumption. </w:t>
      </w:r>
    </w:p>
    <w:p>
      <w:pPr>
        <w:pStyle w:val="9"/>
        <w:bidi w:val="0"/>
        <w:rPr>
          <w:rFonts w:hint="eastAsia"/>
          <w:b w:val="0"/>
          <w:bCs w:val="0"/>
          <w:u w:val="none"/>
          <w:lang w:val="en-US" w:eastAsia="zh-CN"/>
        </w:rPr>
      </w:pPr>
      <w:r>
        <w:rPr>
          <w:rFonts w:hint="eastAsia"/>
          <w:b w:val="0"/>
          <w:bCs w:val="0"/>
          <w:u w:val="none"/>
          <w:lang w:val="en-US" w:eastAsia="zh-CN"/>
        </w:rPr>
        <w:t>If DRX cycle is smaller than 320ms, since SMTC is cell specific and DRX is UE specific, it is possible that the configured SMTC occasions are completely misaligned with DRX ON duration. In this case, the UE only can perform measurement on the DRX OFF duration, which can not cause any interruption. If the SMTC occasion is partially overlapping with DRX ON duration, the UE performs measurement during DRX OFF duration as much as possible, similar to legacy DRX based measurement requirement.</w:t>
      </w:r>
    </w:p>
    <w:p>
      <w:pPr>
        <w:pStyle w:val="9"/>
        <w:bidi w:val="0"/>
        <w:rPr>
          <w:rFonts w:hint="eastAsia"/>
          <w:b w:val="0"/>
          <w:bCs w:val="0"/>
          <w:u w:val="none"/>
          <w:lang w:val="en-US" w:eastAsia="zh-CN"/>
        </w:rPr>
      </w:pPr>
      <w:r>
        <w:rPr>
          <w:rFonts w:hint="eastAsia"/>
          <w:b w:val="0"/>
          <w:bCs w:val="0"/>
          <w:u w:val="none"/>
          <w:lang w:val="en-US" w:eastAsia="zh-CN"/>
        </w:rPr>
        <w:t>While considering the UE vendors and NW vendors shared different view, so as to move forward, whether and how to allow the interruption, the options can be categorized into the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751"/>
        <w:gridCol w:w="2508"/>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tcPr>
          <w:p>
            <w:pPr>
              <w:pStyle w:val="9"/>
              <w:bidi w:val="0"/>
              <w:rPr>
                <w:rFonts w:hint="eastAsia"/>
                <w:b w:val="0"/>
                <w:bCs w:val="0"/>
                <w:u w:val="none"/>
                <w:vertAlign w:val="baseline"/>
                <w:lang w:val="en-US" w:eastAsia="zh-CN"/>
              </w:rPr>
            </w:pPr>
          </w:p>
        </w:tc>
        <w:tc>
          <w:tcPr>
            <w:tcW w:w="1751" w:type="dxa"/>
          </w:tcPr>
          <w:p>
            <w:pPr>
              <w:pStyle w:val="9"/>
              <w:bidi w:val="0"/>
              <w:rPr>
                <w:rFonts w:hint="default"/>
                <w:b w:val="0"/>
                <w:bCs w:val="0"/>
                <w:u w:val="none"/>
                <w:vertAlign w:val="baseline"/>
                <w:lang w:val="en-US" w:eastAsia="zh-CN"/>
              </w:rPr>
            </w:pPr>
          </w:p>
        </w:tc>
        <w:tc>
          <w:tcPr>
            <w:tcW w:w="2508" w:type="dxa"/>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Small DRX cycle</w:t>
            </w:r>
          </w:p>
        </w:tc>
        <w:tc>
          <w:tcPr>
            <w:tcW w:w="4106" w:type="dxa"/>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Large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Option 1</w:t>
            </w:r>
          </w:p>
        </w:tc>
        <w:tc>
          <w:tcPr>
            <w:tcW w:w="1751" w:type="dxa"/>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Small DRX ON</w:t>
            </w:r>
          </w:p>
        </w:tc>
        <w:tc>
          <w:tcPr>
            <w:tcW w:w="2508" w:type="dxa"/>
            <w:shd w:val="clear" w:color="auto" w:fill="E2EFDA" w:themeFill="accent6" w:themeFillTint="32"/>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No interruption</w:t>
            </w:r>
          </w:p>
        </w:tc>
        <w:tc>
          <w:tcPr>
            <w:tcW w:w="4106" w:type="dxa"/>
            <w:shd w:val="clear" w:color="auto" w:fill="E2EFDA" w:themeFill="accent6" w:themeFillTint="32"/>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Large DRX ON</w:t>
            </w:r>
          </w:p>
        </w:tc>
        <w:tc>
          <w:tcPr>
            <w:tcW w:w="2508" w:type="dxa"/>
            <w:shd w:val="clear" w:color="auto" w:fill="E2EFDA" w:themeFill="accent6" w:themeFillTint="32"/>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No interruption</w:t>
            </w:r>
          </w:p>
        </w:tc>
        <w:tc>
          <w:tcPr>
            <w:tcW w:w="4106" w:type="dxa"/>
            <w:shd w:val="clear" w:color="auto" w:fill="E2EFDA" w:themeFill="accent6" w:themeFillTint="32"/>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Option 1a</w:t>
            </w:r>
          </w:p>
        </w:tc>
        <w:tc>
          <w:tcPr>
            <w:tcW w:w="1751" w:type="dxa"/>
            <w:vAlign w:val="top"/>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Small DRX ON</w:t>
            </w:r>
          </w:p>
        </w:tc>
        <w:tc>
          <w:tcPr>
            <w:tcW w:w="2508"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c>
          <w:tcPr>
            <w:tcW w:w="4106"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vAlign w:val="top"/>
          </w:tcPr>
          <w:p>
            <w:pPr>
              <w:pStyle w:val="9"/>
              <w:bidi w:val="0"/>
              <w:rPr>
                <w:rFonts w:hint="default"/>
                <w:b w:val="0"/>
                <w:bCs w:val="0"/>
                <w:u w:val="none"/>
                <w:vertAlign w:val="baseline"/>
                <w:lang w:val="en-US" w:eastAsia="zh-CN"/>
              </w:rPr>
            </w:pPr>
            <w:r>
              <w:rPr>
                <w:rFonts w:hint="eastAsia"/>
                <w:b w:val="0"/>
                <w:bCs w:val="0"/>
                <w:u w:val="none"/>
                <w:vertAlign w:val="baseline"/>
                <w:lang w:val="en-US" w:eastAsia="zh-CN"/>
              </w:rPr>
              <w:t>Large DRX ON</w:t>
            </w:r>
          </w:p>
        </w:tc>
        <w:tc>
          <w:tcPr>
            <w:tcW w:w="2508"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c>
          <w:tcPr>
            <w:tcW w:w="4106"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Option 2</w:t>
            </w: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E2EFDA" w:themeFill="accent6" w:themeFillTint="32"/>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E2EFDA" w:themeFill="accent6" w:themeFillTint="32"/>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Option 2a</w:t>
            </w: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Option 3</w:t>
            </w: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Option 5</w:t>
            </w: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Small DRX ON</w:t>
            </w:r>
          </w:p>
        </w:tc>
        <w:tc>
          <w:tcPr>
            <w:tcW w:w="2508" w:type="dxa"/>
            <w:shd w:val="clear" w:color="auto" w:fill="8EAADB" w:themeFill="accent5" w:themeFillTint="99"/>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No interruption on last PDCCH slot of DRX ON</w:t>
            </w:r>
          </w:p>
        </w:tc>
        <w:tc>
          <w:tcPr>
            <w:tcW w:w="4106"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Large DRX ON</w:t>
            </w:r>
          </w:p>
        </w:tc>
        <w:tc>
          <w:tcPr>
            <w:tcW w:w="2508" w:type="dxa"/>
            <w:shd w:val="clear" w:color="auto" w:fill="8EAADB" w:themeFill="accent5" w:themeFillTint="99"/>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No interruption on last PDCCH slot of DRX ON</w:t>
            </w:r>
          </w:p>
        </w:tc>
        <w:tc>
          <w:tcPr>
            <w:tcW w:w="4106" w:type="dxa"/>
            <w:shd w:val="clear" w:color="auto" w:fill="8EAADB" w:themeFill="accent5" w:themeFillTint="99"/>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No interruption on last PDCCH slot of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Option 6</w:t>
            </w:r>
          </w:p>
        </w:tc>
        <w:tc>
          <w:tcPr>
            <w:tcW w:w="1751" w:type="dxa"/>
            <w:vAlign w:val="top"/>
          </w:tcPr>
          <w:p>
            <w:pPr>
              <w:pStyle w:val="9"/>
              <w:bidi w:val="0"/>
              <w:rPr>
                <w:rFonts w:hint="eastAsia"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val="0"/>
                <w:bCs w:val="0"/>
                <w:u w:val="none"/>
                <w:vertAlign w:val="baseline"/>
                <w:lang w:val="en-US" w:eastAsia="zh-CN"/>
              </w:rPr>
            </w:pPr>
          </w:p>
        </w:tc>
        <w:tc>
          <w:tcPr>
            <w:tcW w:w="1751" w:type="dxa"/>
            <w:vAlign w:val="top"/>
          </w:tcPr>
          <w:p>
            <w:pPr>
              <w:pStyle w:val="9"/>
              <w:bidi w:val="0"/>
              <w:rPr>
                <w:rFonts w:hint="eastAsia" w:ascii="Arial" w:hAnsi="Arial" w:eastAsia="MS Mincho" w:cs="Times New Roman"/>
                <w:b w:val="0"/>
                <w:bCs w:val="0"/>
                <w:szCs w:val="24"/>
                <w:u w:val="none"/>
                <w:vertAlign w:val="baseline"/>
                <w:lang w:val="en-US" w:eastAsia="zh-CN" w:bidi="ar-SA"/>
              </w:rPr>
            </w:pPr>
            <w:r>
              <w:rPr>
                <w:rFonts w:hint="eastAsia"/>
                <w:b w:val="0"/>
                <w:bCs w:val="0"/>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c>
          <w:tcPr>
            <w:tcW w:w="4106" w:type="dxa"/>
            <w:shd w:val="clear" w:color="auto" w:fill="B4C6E7" w:themeFill="accent5" w:themeFillTint="66"/>
            <w:vAlign w:val="top"/>
          </w:tcPr>
          <w:p>
            <w:pPr>
              <w:pStyle w:val="9"/>
              <w:bidi w:val="0"/>
              <w:rPr>
                <w:rFonts w:hint="default" w:ascii="Arial" w:hAnsi="Arial" w:eastAsia="MS Mincho" w:cs="Times New Roman"/>
                <w:b w:val="0"/>
                <w:bCs w:val="0"/>
                <w:szCs w:val="24"/>
                <w:u w:val="none"/>
                <w:vertAlign w:val="baseline"/>
                <w:lang w:val="en-US" w:eastAsia="zh-CN" w:bidi="ar-SA"/>
              </w:rPr>
            </w:pPr>
            <w:r>
              <w:rPr>
                <w:rFonts w:hint="eastAsia" w:cs="Times New Roman"/>
                <w:b w:val="0"/>
                <w:bCs w:val="0"/>
                <w:szCs w:val="24"/>
                <w:u w:val="none"/>
                <w:vertAlign w:val="baseline"/>
                <w:lang w:val="en-US" w:eastAsia="zh-CN" w:bidi="ar-SA"/>
              </w:rPr>
              <w:t>Interruption allowed once per Tcycle</w:t>
            </w:r>
          </w:p>
        </w:tc>
      </w:tr>
    </w:tbl>
    <w:p>
      <w:pPr>
        <w:pStyle w:val="9"/>
        <w:bidi w:val="0"/>
        <w:rPr>
          <w:rFonts w:hint="eastAsia"/>
          <w:b/>
          <w:bCs/>
          <w:lang w:val="en-US" w:eastAsia="zh-CN"/>
        </w:rPr>
      </w:pPr>
      <w:r>
        <w:rPr>
          <w:rFonts w:hint="eastAsia"/>
          <w:b w:val="0"/>
          <w:bCs w:val="0"/>
          <w:u w:val="none"/>
          <w:lang w:val="en-US" w:eastAsia="zh-CN"/>
        </w:rPr>
        <w:t xml:space="preserve">We prefer to down-select within all the above options, as a compromise, Option 1a, 2a, 5 and 6 are suggested by us. </w:t>
      </w:r>
    </w:p>
    <w:p>
      <w:pPr>
        <w:pStyle w:val="9"/>
        <w:bidi w:val="0"/>
        <w:rPr>
          <w:rFonts w:hint="eastAsia"/>
          <w:b/>
          <w:bCs/>
          <w:lang w:val="en-US" w:eastAsia="zh-CN"/>
        </w:rPr>
      </w:pPr>
      <w:r>
        <w:rPr>
          <w:rFonts w:hint="eastAsia"/>
          <w:b/>
          <w:bCs/>
          <w:lang w:val="en-US" w:eastAsia="zh-CN"/>
        </w:rPr>
        <w:t>Proposal 1: To move forward, Option 1a, 2a, 5 and 6 are preferred.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751"/>
        <w:gridCol w:w="2508"/>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tcPr>
          <w:p>
            <w:pPr>
              <w:pStyle w:val="9"/>
              <w:bidi w:val="0"/>
              <w:rPr>
                <w:rFonts w:hint="eastAsia"/>
                <w:b/>
                <w:bCs/>
                <w:u w:val="none"/>
                <w:vertAlign w:val="baseline"/>
                <w:lang w:val="en-US" w:eastAsia="zh-CN"/>
              </w:rPr>
            </w:pPr>
          </w:p>
        </w:tc>
        <w:tc>
          <w:tcPr>
            <w:tcW w:w="1751" w:type="dxa"/>
          </w:tcPr>
          <w:p>
            <w:pPr>
              <w:pStyle w:val="9"/>
              <w:bidi w:val="0"/>
              <w:rPr>
                <w:rFonts w:hint="default"/>
                <w:b/>
                <w:bCs/>
                <w:u w:val="none"/>
                <w:vertAlign w:val="baseline"/>
                <w:lang w:val="en-US" w:eastAsia="zh-CN"/>
              </w:rPr>
            </w:pPr>
          </w:p>
        </w:tc>
        <w:tc>
          <w:tcPr>
            <w:tcW w:w="2508" w:type="dxa"/>
          </w:tcPr>
          <w:p>
            <w:pPr>
              <w:pStyle w:val="9"/>
              <w:bidi w:val="0"/>
              <w:rPr>
                <w:rFonts w:hint="default"/>
                <w:b/>
                <w:bCs/>
                <w:u w:val="none"/>
                <w:vertAlign w:val="baseline"/>
                <w:lang w:val="en-US" w:eastAsia="zh-CN"/>
              </w:rPr>
            </w:pPr>
            <w:r>
              <w:rPr>
                <w:rFonts w:hint="eastAsia"/>
                <w:b/>
                <w:bCs/>
                <w:u w:val="none"/>
                <w:vertAlign w:val="baseline"/>
                <w:lang w:val="en-US" w:eastAsia="zh-CN"/>
              </w:rPr>
              <w:t>Small DRX cycle</w:t>
            </w:r>
          </w:p>
        </w:tc>
        <w:tc>
          <w:tcPr>
            <w:tcW w:w="4106" w:type="dxa"/>
          </w:tcPr>
          <w:p>
            <w:pPr>
              <w:pStyle w:val="9"/>
              <w:bidi w:val="0"/>
              <w:rPr>
                <w:rFonts w:hint="default"/>
                <w:b/>
                <w:bCs/>
                <w:u w:val="none"/>
                <w:vertAlign w:val="baseline"/>
                <w:lang w:val="en-US" w:eastAsia="zh-CN"/>
              </w:rPr>
            </w:pPr>
            <w:r>
              <w:rPr>
                <w:rFonts w:hint="eastAsia"/>
                <w:b/>
                <w:bCs/>
                <w:u w:val="none"/>
                <w:vertAlign w:val="baseline"/>
                <w:lang w:val="en-US" w:eastAsia="zh-CN"/>
              </w:rPr>
              <w:t>Large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tcPr>
          <w:p>
            <w:pPr>
              <w:pStyle w:val="9"/>
              <w:bidi w:val="0"/>
              <w:rPr>
                <w:rFonts w:hint="default"/>
                <w:b/>
                <w:bCs/>
                <w:u w:val="none"/>
                <w:vertAlign w:val="baseline"/>
                <w:lang w:val="en-US" w:eastAsia="zh-CN"/>
              </w:rPr>
            </w:pPr>
            <w:r>
              <w:rPr>
                <w:rFonts w:hint="eastAsia"/>
                <w:b/>
                <w:bCs/>
                <w:u w:val="none"/>
                <w:vertAlign w:val="baseline"/>
                <w:lang w:val="en-US" w:eastAsia="zh-CN"/>
              </w:rPr>
              <w:t>Option 1a</w:t>
            </w:r>
          </w:p>
        </w:tc>
        <w:tc>
          <w:tcPr>
            <w:tcW w:w="1751" w:type="dxa"/>
            <w:vAlign w:val="top"/>
          </w:tcPr>
          <w:p>
            <w:pPr>
              <w:pStyle w:val="9"/>
              <w:bidi w:val="0"/>
              <w:rPr>
                <w:rFonts w:hint="default"/>
                <w:b/>
                <w:bCs/>
                <w:u w:val="none"/>
                <w:vertAlign w:val="baseline"/>
                <w:lang w:val="en-US" w:eastAsia="zh-CN"/>
              </w:rPr>
            </w:pPr>
            <w:r>
              <w:rPr>
                <w:rFonts w:hint="eastAsia"/>
                <w:b/>
                <w:bCs/>
                <w:u w:val="none"/>
                <w:vertAlign w:val="baseline"/>
                <w:lang w:val="en-US" w:eastAsia="zh-CN"/>
              </w:rPr>
              <w:t>Small DRX ON</w:t>
            </w:r>
          </w:p>
        </w:tc>
        <w:tc>
          <w:tcPr>
            <w:tcW w:w="2508"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default"/>
                <w:b/>
                <w:bCs/>
                <w:u w:val="none"/>
                <w:vertAlign w:val="baseline"/>
                <w:lang w:val="en-US" w:eastAsia="zh-CN"/>
              </w:rPr>
            </w:pPr>
            <w:r>
              <w:rPr>
                <w:rFonts w:hint="eastAsia"/>
                <w:b/>
                <w:bCs/>
                <w:u w:val="none"/>
                <w:vertAlign w:val="baseline"/>
                <w:lang w:val="en-US" w:eastAsia="zh-CN"/>
              </w:rPr>
              <w:t>Large DRX ON</w:t>
            </w:r>
          </w:p>
        </w:tc>
        <w:tc>
          <w:tcPr>
            <w:tcW w:w="2508"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Option 2a</w:t>
            </w: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Option 5</w:t>
            </w: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Small DRX ON</w:t>
            </w:r>
          </w:p>
        </w:tc>
        <w:tc>
          <w:tcPr>
            <w:tcW w:w="2508" w:type="dxa"/>
            <w:shd w:val="clear" w:color="auto" w:fill="8EAADB" w:themeFill="accent5" w:themeFillTint="99"/>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No interruption on last PDCCH slot of DRX ON</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Large DRX ON</w:t>
            </w:r>
          </w:p>
        </w:tc>
        <w:tc>
          <w:tcPr>
            <w:tcW w:w="2508" w:type="dxa"/>
            <w:shd w:val="clear" w:color="auto" w:fill="8EAADB" w:themeFill="accent5" w:themeFillTint="99"/>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No interruption on last PDCCH slot of DRX ON</w:t>
            </w:r>
          </w:p>
        </w:tc>
        <w:tc>
          <w:tcPr>
            <w:tcW w:w="4106" w:type="dxa"/>
            <w:shd w:val="clear" w:color="auto" w:fill="8EAADB" w:themeFill="accent5" w:themeFillTint="99"/>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No interruption on last PDCCH slot of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Option 6</w:t>
            </w:r>
          </w:p>
        </w:tc>
        <w:tc>
          <w:tcPr>
            <w:tcW w:w="1751" w:type="dxa"/>
            <w:vAlign w:val="top"/>
          </w:tcPr>
          <w:p>
            <w:pPr>
              <w:pStyle w:val="9"/>
              <w:bidi w:val="0"/>
              <w:rPr>
                <w:rFonts w:hint="eastAsia" w:ascii="Arial" w:hAnsi="Arial" w:eastAsia="MS Mincho" w:cs="Times New Roman"/>
                <w:b/>
                <w:bCs/>
                <w:szCs w:val="24"/>
                <w:u w:val="none"/>
                <w:vertAlign w:val="baseline"/>
                <w:lang w:val="en-US" w:eastAsia="zh-CN" w:bidi="ar-SA"/>
              </w:rPr>
            </w:pPr>
            <w:r>
              <w:rPr>
                <w:rFonts w:hint="eastAsia"/>
                <w:b/>
                <w:bCs/>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eastAsia" w:ascii="Arial" w:hAnsi="Arial" w:eastAsia="MS Mincho" w:cs="Times New Roman"/>
                <w:b/>
                <w:bCs/>
                <w:szCs w:val="24"/>
                <w:u w:val="none"/>
                <w:vertAlign w:val="baseline"/>
                <w:lang w:val="en-US" w:eastAsia="zh-CN" w:bidi="ar-SA"/>
              </w:rPr>
            </w:pPr>
            <w:r>
              <w:rPr>
                <w:rFonts w:hint="eastAsia"/>
                <w:b/>
                <w:bCs/>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r>
    </w:tbl>
    <w:p>
      <w:pPr>
        <w:bidi w:val="0"/>
        <w:rPr>
          <w:rFonts w:hint="default"/>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Others</w:t>
      </w:r>
    </w:p>
    <w:p>
      <w:pPr>
        <w:numPr>
          <w:ilvl w:val="0"/>
          <w:numId w:val="0"/>
        </w:numPr>
        <w:ind w:leftChars="0"/>
        <w:rPr>
          <w:rFonts w:hint="default" w:eastAsia="宋体"/>
          <w:b w:val="0"/>
          <w:bCs/>
          <w:u w:val="single"/>
          <w:lang w:val="en-US" w:eastAsia="zh-CN"/>
        </w:rPr>
      </w:pPr>
      <w:r>
        <w:rPr>
          <w:rFonts w:hint="eastAsia" w:eastAsia="宋体"/>
          <w:b/>
          <w:u w:val="single"/>
          <w:lang w:val="en-US" w:eastAsia="zh-CN"/>
        </w:rPr>
        <w:t>Whether allow to enable R17 and R18 UE capabilities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Regarding this issue, some discussion were held in previous meeting and the following progress achieved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u w:val="single"/>
                <w:lang w:eastAsia="ko-KR"/>
              </w:rPr>
            </w:pPr>
            <w:r>
              <w:rPr>
                <w:b/>
                <w:u w:val="single"/>
                <w:lang w:eastAsia="ko-KR"/>
              </w:rPr>
              <w:t>Issue 1-3-2: 1-to-1 mapping between NeedForGaps and NCSG capabilities</w:t>
            </w:r>
          </w:p>
          <w:p>
            <w:pPr>
              <w:pStyle w:val="28"/>
              <w:keepNext w:val="0"/>
              <w:keepLines w:val="0"/>
              <w:pageBreakBefore w:val="0"/>
              <w:numPr>
                <w:ilvl w:val="0"/>
                <w:numId w:val="0"/>
              </w:numPr>
              <w:kinsoku/>
              <w:wordWrap/>
              <w:overflowPunct/>
              <w:topLinePunct w:val="0"/>
              <w:autoSpaceDE/>
              <w:autoSpaceDN/>
              <w:bidi w:val="0"/>
              <w:adjustRightInd/>
              <w:snapToGrid/>
              <w:textAlignment w:val="auto"/>
              <w:rPr>
                <w:rFonts w:hint="default"/>
                <w:b w:val="0"/>
                <w:bCs w:val="0"/>
                <w:u w:val="none"/>
                <w:vertAlign w:val="baseline"/>
                <w:lang w:val="en-US" w:eastAsia="zh-CN"/>
              </w:rPr>
            </w:pPr>
            <w:r>
              <w:rPr>
                <w:rFonts w:eastAsia="宋体"/>
                <w:szCs w:val="24"/>
                <w:lang w:eastAsia="zh-CN"/>
              </w:rPr>
              <w:t>Agreements</w:t>
            </w:r>
          </w:p>
          <w:p>
            <w:pPr>
              <w:pStyle w:val="28"/>
              <w:keepNext w:val="0"/>
              <w:keepLines w:val="0"/>
              <w:pageBreakBefore w:val="0"/>
              <w:numPr>
                <w:ilvl w:val="0"/>
                <w:numId w:val="4"/>
              </w:numPr>
              <w:kinsoku/>
              <w:wordWrap/>
              <w:overflowPunct/>
              <w:topLinePunct w:val="0"/>
              <w:autoSpaceDE/>
              <w:autoSpaceDN/>
              <w:bidi w:val="0"/>
              <w:adjustRightInd/>
              <w:snapToGrid/>
              <w:ind w:left="720" w:firstLineChars="0"/>
              <w:textAlignment w:val="auto"/>
              <w:rPr>
                <w:rFonts w:hint="default"/>
                <w:b w:val="0"/>
                <w:bCs w:val="0"/>
                <w:u w:val="none"/>
                <w:vertAlign w:val="baseline"/>
                <w:lang w:val="en-US" w:eastAsia="zh-CN"/>
              </w:rPr>
            </w:pPr>
            <w:r>
              <w:rPr>
                <w:szCs w:val="24"/>
                <w:lang w:eastAsia="zh-CN"/>
              </w:rPr>
              <w:t>No need to establish the mapping between UE’s indication for NeedForGaps and NCSG.</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During online discussion in last meeting,the issue of whether allow to enable both R17 NCSG and R18 NeedForGaps capabilities was also touched. Some company believe only enable one of the two UE capabilities is enough, we have different view.</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Firstly from the signalling perspective, R17 NCSG capability includes semi-static UE capability </w:t>
      </w:r>
      <w:r>
        <w:rPr>
          <w:rFonts w:hint="eastAsia"/>
          <w:b w:val="0"/>
          <w:bCs w:val="0"/>
          <w:i/>
          <w:iCs/>
          <w:u w:val="none"/>
          <w:lang w:val="en-US" w:eastAsia="zh-CN"/>
        </w:rPr>
        <w:t>nr-NeedForGapNCSG-Reporting-r17</w:t>
      </w:r>
      <w:r>
        <w:rPr>
          <w:rFonts w:hint="eastAsia"/>
          <w:b w:val="0"/>
          <w:bCs w:val="0"/>
          <w:u w:val="none"/>
          <w:lang w:val="en-US" w:eastAsia="zh-CN"/>
        </w:rPr>
        <w:t xml:space="preserve"> and dynamic reporting </w:t>
      </w:r>
      <w:r>
        <w:rPr>
          <w:rFonts w:hint="eastAsia"/>
          <w:b w:val="0"/>
          <w:bCs w:val="0"/>
          <w:i/>
          <w:iCs/>
          <w:u w:val="none"/>
          <w:lang w:val="en-US" w:eastAsia="zh-CN"/>
        </w:rPr>
        <w:t>NeedForGapNCSG-InfoNR-r17</w:t>
      </w:r>
      <w:r>
        <w:rPr>
          <w:rFonts w:hint="eastAsia"/>
          <w:b w:val="0"/>
          <w:bCs w:val="0"/>
          <w:u w:val="none"/>
          <w:lang w:val="en-US" w:eastAsia="zh-CN"/>
        </w:rPr>
        <w:t xml:space="preserve">, whether UE  dynamically reports </w:t>
      </w:r>
      <w:r>
        <w:rPr>
          <w:rFonts w:hint="eastAsia"/>
          <w:b w:val="0"/>
          <w:bCs w:val="0"/>
          <w:i/>
          <w:iCs/>
          <w:u w:val="none"/>
          <w:lang w:val="en-US" w:eastAsia="zh-CN"/>
        </w:rPr>
        <w:t>NeedForGapNCSG-InfoNR-r17</w:t>
      </w:r>
      <w:r>
        <w:rPr>
          <w:rFonts w:hint="eastAsia"/>
          <w:b w:val="0"/>
          <w:bCs w:val="0"/>
          <w:u w:val="none"/>
          <w:lang w:val="en-US" w:eastAsia="zh-CN"/>
        </w:rPr>
        <w:t xml:space="preserve">, depends on NW request </w:t>
      </w:r>
      <w:r>
        <w:rPr>
          <w:rFonts w:hint="eastAsia"/>
          <w:b w:val="0"/>
          <w:bCs w:val="0"/>
          <w:i/>
          <w:iCs/>
          <w:u w:val="none"/>
          <w:lang w:val="en-US" w:eastAsia="zh-CN"/>
        </w:rPr>
        <w:t>NeedForGapNCSG-ConfigNR</w:t>
      </w:r>
      <w:r>
        <w:rPr>
          <w:rFonts w:hint="eastAsia"/>
          <w:b w:val="0"/>
          <w:bCs w:val="0"/>
          <w:u w:val="none"/>
          <w:lang w:val="en-US" w:eastAsia="zh-CN"/>
        </w:rPr>
        <w:t>. We listed all these R17 NCSG signallings defined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UE capability(semi-staitic): nr-NeedForGapNCSG-Reporting-r17</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sz w:val="16"/>
                <w:szCs w:val="16"/>
                <w:highlight w:val="lightGray"/>
              </w:rPr>
              <w:t xml:space="preserve">nr-NeedForGapNCSG-Reporting-r17         </w:t>
            </w:r>
            <w:r>
              <w:rPr>
                <w:color w:val="993366"/>
                <w:sz w:val="16"/>
                <w:szCs w:val="16"/>
                <w:highlight w:val="lightGray"/>
              </w:rPr>
              <w:t>ENUMERATED</w:t>
            </w:r>
            <w:r>
              <w:rPr>
                <w:sz w:val="16"/>
                <w:szCs w:val="16"/>
                <w:highlight w:val="lightGray"/>
              </w:rPr>
              <w:t xml:space="preserve"> {supported}                  </w:t>
            </w:r>
            <w:r>
              <w:rPr>
                <w:color w:val="993366"/>
                <w:sz w:val="16"/>
                <w:szCs w:val="16"/>
                <w:highlight w:val="lightGray"/>
              </w:rPr>
              <w:t>OPTIONAL</w:t>
            </w:r>
            <w:r>
              <w:rPr>
                <w:sz w:val="16"/>
                <w:szCs w:val="16"/>
                <w:highlight w:val="lightGray"/>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UE reporting(dynamic): NeedForGapNCSG-InfoNR-r17</w:t>
            </w:r>
          </w:p>
          <w:p>
            <w:pPr>
              <w:pStyle w:val="57"/>
              <w:rPr>
                <w:sz w:val="13"/>
                <w:szCs w:val="13"/>
              </w:rPr>
            </w:pPr>
            <w:r>
              <w:rPr>
                <w:sz w:val="13"/>
                <w:szCs w:val="13"/>
              </w:rPr>
              <w:t xml:space="preserve">NeedForGapNCSG-InfoNR-r17 ::=     </w:t>
            </w:r>
            <w:r>
              <w:rPr>
                <w:color w:val="993366"/>
                <w:sz w:val="13"/>
                <w:szCs w:val="13"/>
              </w:rPr>
              <w:t>SEQUENCE</w:t>
            </w:r>
            <w:r>
              <w:rPr>
                <w:sz w:val="13"/>
                <w:szCs w:val="13"/>
              </w:rPr>
              <w:t xml:space="preserve"> {</w:t>
            </w:r>
          </w:p>
          <w:p>
            <w:pPr>
              <w:pStyle w:val="57"/>
              <w:rPr>
                <w:sz w:val="13"/>
                <w:szCs w:val="13"/>
              </w:rPr>
            </w:pPr>
            <w:r>
              <w:rPr>
                <w:sz w:val="13"/>
                <w:szCs w:val="13"/>
              </w:rPr>
              <w:t xml:space="preserve">    intraFreq-needForNCSG-r17         NeedForNCSG-IntraFreqList-r17,</w:t>
            </w:r>
          </w:p>
          <w:p>
            <w:pPr>
              <w:pStyle w:val="57"/>
              <w:rPr>
                <w:sz w:val="13"/>
                <w:szCs w:val="13"/>
              </w:rPr>
            </w:pPr>
            <w:r>
              <w:rPr>
                <w:sz w:val="13"/>
                <w:szCs w:val="13"/>
              </w:rPr>
              <w:t xml:space="preserve">    interFreq-needForNCSG-r17         NeedForNCSG-BandListNR-r17</w:t>
            </w:r>
          </w:p>
          <w:p>
            <w:pPr>
              <w:pStyle w:val="57"/>
              <w:rPr>
                <w:sz w:val="13"/>
                <w:szCs w:val="13"/>
              </w:rPr>
            </w:pPr>
            <w:r>
              <w:rPr>
                <w:sz w:val="13"/>
                <w:szCs w:val="13"/>
              </w:rPr>
              <w:t>}</w:t>
            </w:r>
          </w:p>
          <w:p>
            <w:pPr>
              <w:pStyle w:val="57"/>
              <w:rPr>
                <w:sz w:val="13"/>
                <w:szCs w:val="13"/>
              </w:rPr>
            </w:pPr>
            <w:r>
              <w:rPr>
                <w:sz w:val="13"/>
                <w:szCs w:val="13"/>
              </w:rPr>
              <w:t xml:space="preserve">NeedForNCSG-IntraFreqList-r17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NeedForNCSG-IntraFreq-r17</w:t>
            </w:r>
          </w:p>
          <w:p>
            <w:pPr>
              <w:pStyle w:val="57"/>
              <w:rPr>
                <w:sz w:val="13"/>
                <w:szCs w:val="13"/>
              </w:rPr>
            </w:pPr>
            <w:r>
              <w:rPr>
                <w:sz w:val="13"/>
                <w:szCs w:val="13"/>
              </w:rPr>
              <w:t xml:space="preserve">NeedForNCSG-BandListNR-r17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NeedForNCSG-NR-r17</w:t>
            </w:r>
          </w:p>
          <w:p>
            <w:pPr>
              <w:pStyle w:val="57"/>
              <w:rPr>
                <w:sz w:val="13"/>
                <w:szCs w:val="13"/>
              </w:rPr>
            </w:pPr>
            <w:r>
              <w:rPr>
                <w:sz w:val="13"/>
                <w:szCs w:val="13"/>
              </w:rPr>
              <w:t xml:space="preserve">NeedForNCSG-IntraFreq-r17  ::=    </w:t>
            </w:r>
            <w:r>
              <w:rPr>
                <w:color w:val="993366"/>
                <w:sz w:val="13"/>
                <w:szCs w:val="13"/>
              </w:rPr>
              <w:t>SEQUENCE</w:t>
            </w:r>
            <w:r>
              <w:rPr>
                <w:sz w:val="13"/>
                <w:szCs w:val="13"/>
              </w:rPr>
              <w:t xml:space="preserve"> {</w:t>
            </w:r>
          </w:p>
          <w:p>
            <w:pPr>
              <w:pStyle w:val="57"/>
              <w:rPr>
                <w:sz w:val="13"/>
                <w:szCs w:val="13"/>
              </w:rPr>
            </w:pPr>
            <w:r>
              <w:rPr>
                <w:sz w:val="13"/>
                <w:szCs w:val="13"/>
              </w:rPr>
              <w:t xml:space="preserve">    servCellId-r17                    ServCellIndex,</w:t>
            </w:r>
          </w:p>
          <w:p>
            <w:pPr>
              <w:pStyle w:val="57"/>
              <w:rPr>
                <w:sz w:val="13"/>
                <w:szCs w:val="13"/>
              </w:rPr>
            </w:pPr>
            <w:r>
              <w:rPr>
                <w:sz w:val="13"/>
                <w:szCs w:val="13"/>
              </w:rPr>
              <w:t xml:space="preserve">    gapIndicationIntra-r17            </w:t>
            </w:r>
            <w:r>
              <w:rPr>
                <w:color w:val="993366"/>
                <w:sz w:val="13"/>
                <w:szCs w:val="13"/>
              </w:rPr>
              <w:t>ENUMERATED</w:t>
            </w:r>
            <w:r>
              <w:rPr>
                <w:sz w:val="13"/>
                <w:szCs w:val="13"/>
              </w:rPr>
              <w:t xml:space="preserve"> {gap, ncsg, nogap-noncsg}</w:t>
            </w:r>
          </w:p>
          <w:p>
            <w:pPr>
              <w:pStyle w:val="57"/>
              <w:rPr>
                <w:sz w:val="13"/>
                <w:szCs w:val="13"/>
              </w:rPr>
            </w:pPr>
            <w:r>
              <w:rPr>
                <w:sz w:val="13"/>
                <w:szCs w:val="13"/>
              </w:rPr>
              <w:t>}</w:t>
            </w:r>
          </w:p>
          <w:p>
            <w:pPr>
              <w:pStyle w:val="57"/>
              <w:rPr>
                <w:sz w:val="13"/>
                <w:szCs w:val="13"/>
              </w:rPr>
            </w:pPr>
            <w:r>
              <w:rPr>
                <w:sz w:val="13"/>
                <w:szCs w:val="13"/>
              </w:rPr>
              <w:t xml:space="preserve">NeedForNCSG-NR-r17  ::=           </w:t>
            </w:r>
            <w:r>
              <w:rPr>
                <w:color w:val="993366"/>
                <w:sz w:val="13"/>
                <w:szCs w:val="13"/>
              </w:rPr>
              <w:t>SEQUENCE</w:t>
            </w:r>
            <w:r>
              <w:rPr>
                <w:sz w:val="13"/>
                <w:szCs w:val="13"/>
              </w:rPr>
              <w:t xml:space="preserve"> {</w:t>
            </w:r>
          </w:p>
          <w:p>
            <w:pPr>
              <w:pStyle w:val="57"/>
              <w:rPr>
                <w:sz w:val="13"/>
                <w:szCs w:val="13"/>
              </w:rPr>
            </w:pPr>
            <w:r>
              <w:rPr>
                <w:sz w:val="13"/>
                <w:szCs w:val="13"/>
              </w:rPr>
              <w:t xml:space="preserve">    bandNR-r17                        FreqBandIndicatorNR,</w:t>
            </w:r>
          </w:p>
          <w:p>
            <w:pPr>
              <w:pStyle w:val="57"/>
              <w:rPr>
                <w:sz w:val="13"/>
                <w:szCs w:val="13"/>
              </w:rPr>
            </w:pPr>
            <w:r>
              <w:rPr>
                <w:sz w:val="13"/>
                <w:szCs w:val="13"/>
              </w:rPr>
              <w:t xml:space="preserve">    gapIndication-r17                 </w:t>
            </w:r>
            <w:r>
              <w:rPr>
                <w:color w:val="993366"/>
                <w:sz w:val="13"/>
                <w:szCs w:val="13"/>
              </w:rPr>
              <w:t>ENUMERATED</w:t>
            </w:r>
            <w:r>
              <w:rPr>
                <w:sz w:val="13"/>
                <w:szCs w:val="13"/>
              </w:rPr>
              <w:t xml:space="preserve"> {gap, ncsg, nogap-noncsg}</w:t>
            </w:r>
          </w:p>
          <w:p>
            <w:pPr>
              <w:pStyle w:val="57"/>
              <w:rPr>
                <w:rFonts w:hint="default"/>
                <w:b w:val="0"/>
                <w:bCs w:val="0"/>
                <w:u w:val="none"/>
                <w:vertAlign w:val="baseline"/>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NW request: needForGapNCSG-ConfigNR-r17</w:t>
            </w:r>
          </w:p>
          <w:p>
            <w:pPr>
              <w:pStyle w:val="57"/>
              <w:rPr>
                <w:sz w:val="13"/>
                <w:szCs w:val="13"/>
              </w:rPr>
            </w:pPr>
            <w:r>
              <w:rPr>
                <w:sz w:val="13"/>
                <w:szCs w:val="13"/>
              </w:rPr>
              <w:t xml:space="preserve">RRCReconfiguration-v1700-IEs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otherConfig-v1700                       OtherConfig-v1700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sl-L2RelayUE-Config-r17                 SetupRelease { SL-L2RelayUE-Config-r17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sl-L2RemoteUE-Config-r17                SetupRelease { SL-L2RemoteUE-Config-r17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dedicatedPagingDelivery-r17             </w:t>
            </w:r>
            <w:r>
              <w:rPr>
                <w:color w:val="993366"/>
                <w:sz w:val="13"/>
                <w:szCs w:val="13"/>
              </w:rPr>
              <w:t>OCTET</w:t>
            </w:r>
            <w:r>
              <w:rPr>
                <w:sz w:val="13"/>
                <w:szCs w:val="13"/>
              </w:rPr>
              <w:t xml:space="preserve"> </w:t>
            </w:r>
            <w:r>
              <w:rPr>
                <w:color w:val="993366"/>
                <w:sz w:val="13"/>
                <w:szCs w:val="13"/>
              </w:rPr>
              <w:t>STRING</w:t>
            </w:r>
            <w:r>
              <w:rPr>
                <w:sz w:val="13"/>
                <w:szCs w:val="13"/>
              </w:rPr>
              <w:t xml:space="preserve"> (CONTAINING Paging)              </w:t>
            </w:r>
            <w:r>
              <w:rPr>
                <w:color w:val="993366"/>
                <w:sz w:val="13"/>
                <w:szCs w:val="13"/>
              </w:rPr>
              <w:t>OPTIONAL</w:t>
            </w:r>
            <w:r>
              <w:rPr>
                <w:sz w:val="13"/>
                <w:szCs w:val="13"/>
              </w:rPr>
              <w:t xml:space="preserve">, </w:t>
            </w:r>
            <w:r>
              <w:rPr>
                <w:color w:val="808080"/>
                <w:sz w:val="13"/>
                <w:szCs w:val="13"/>
              </w:rPr>
              <w:t>-- Cond PagingRelay</w:t>
            </w:r>
          </w:p>
          <w:p>
            <w:pPr>
              <w:pStyle w:val="57"/>
              <w:rPr>
                <w:color w:val="808080"/>
                <w:sz w:val="13"/>
                <w:szCs w:val="13"/>
              </w:rPr>
            </w:pPr>
            <w:r>
              <w:rPr>
                <w:sz w:val="13"/>
                <w:szCs w:val="13"/>
              </w:rPr>
              <w:t xml:space="preserve">    </w:t>
            </w:r>
            <w:r>
              <w:rPr>
                <w:sz w:val="13"/>
                <w:szCs w:val="13"/>
                <w:highlight w:val="yellow"/>
              </w:rPr>
              <w:t>needForGapNCSG-ConfigNR-r17</w:t>
            </w:r>
            <w:r>
              <w:rPr>
                <w:sz w:val="13"/>
                <w:szCs w:val="13"/>
              </w:rPr>
              <w:t xml:space="preserve">             SetupRelease {NeedForGapNCSG-ConfigNR-r17}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needForGapNCSG-ConfigEUTRA-r17          SetupRelease {NeedForGapNCSG-ConfigEUTRA-r17}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musim-GapConfig-r17                     SetupRelease {MUSIM-GapConfig-r17}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ul-GapFR2-Config-r17                    SetupRelease { UL-GapFR2-Config-r17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scg-State-r17                           </w:t>
            </w:r>
            <w:r>
              <w:rPr>
                <w:color w:val="993366"/>
                <w:sz w:val="13"/>
                <w:szCs w:val="13"/>
              </w:rPr>
              <w:t>ENUMERATED</w:t>
            </w:r>
            <w:r>
              <w:rPr>
                <w:sz w:val="13"/>
                <w:szCs w:val="13"/>
              </w:rPr>
              <w:t xml:space="preserve"> { deactivated }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appLayerMeasConfig-r17                  AppLayerMeasConfig-r17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ue-TxTEG-RequestUL-TDOA-Config-r17      SetupRelease {UE-TxTEG-RequestUL-TDOA-Config-r17}      </w:t>
            </w:r>
            <w:r>
              <w:rPr>
                <w:color w:val="993366"/>
                <w:sz w:val="13"/>
                <w:szCs w:val="13"/>
              </w:rPr>
              <w:t>OPTIONAL</w:t>
            </w:r>
            <w:r>
              <w:rPr>
                <w:sz w:val="13"/>
                <w:szCs w:val="13"/>
              </w:rPr>
              <w:t xml:space="preserve">, </w:t>
            </w:r>
            <w:r>
              <w:rPr>
                <w:color w:val="808080"/>
                <w:sz w:val="13"/>
                <w:szCs w:val="13"/>
              </w:rPr>
              <w:t>-- Need M</w:t>
            </w:r>
          </w:p>
          <w:p>
            <w:pPr>
              <w:pStyle w:val="57"/>
              <w:rPr>
                <w:sz w:val="13"/>
                <w:szCs w:val="13"/>
              </w:rPr>
            </w:pPr>
            <w:r>
              <w:rPr>
                <w:sz w:val="13"/>
                <w:szCs w:val="13"/>
              </w:rPr>
              <w:t xml:space="preserve">    nonCriticalExtension                    RRCReconfiguration-v1800-IEs                                   </w:t>
            </w:r>
            <w:r>
              <w:rPr>
                <w:color w:val="993366"/>
                <w:sz w:val="13"/>
                <w:szCs w:val="13"/>
              </w:rPr>
              <w:t>OPTIONAL</w:t>
            </w:r>
          </w:p>
          <w:p>
            <w:pPr>
              <w:pStyle w:val="57"/>
              <w:rPr>
                <w:rFonts w:hint="default"/>
                <w:b w:val="0"/>
                <w:bCs w:val="0"/>
                <w:u w:val="none"/>
                <w:vertAlign w:val="baseline"/>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lang w:val="en-US" w:eastAsia="zh-CN"/>
        </w:rPr>
        <w:t xml:space="preserve">The dynamic UE reporting </w:t>
      </w:r>
      <w:r>
        <w:rPr>
          <w:rFonts w:hint="eastAsia"/>
          <w:b w:val="0"/>
          <w:bCs w:val="0"/>
          <w:u w:val="none"/>
          <w:vertAlign w:val="baseline"/>
          <w:lang w:val="en-US" w:eastAsia="zh-CN"/>
        </w:rPr>
        <w:t>NeedForGapNCSG-InfoNR-r17 can be per band per BC level. So it is possible that UE report different status for different bands.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Regarding the R18 signalling, it is on top of R16 NFG, an additional interruption indication can be dynamic reported for the R16 and R18 capable UE. Both the NeedForGapsInfoNR-r16 and NeedForInterruptionInfoNR-r18 are dynamically reported by the UE if NW requests. The two reporting are both per band per BC level. We listed all the R16 and R18 signallings as below.</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bCs/>
          <w:u w:val="none"/>
          <w:vertAlign w:val="baseline"/>
          <w:lang w:val="en-US" w:eastAsia="zh-CN"/>
        </w:rPr>
      </w:pPr>
      <w:r>
        <w:rPr>
          <w:rFonts w:hint="eastAsia"/>
          <w:b/>
          <w:bCs/>
          <w:u w:val="none"/>
          <w:vertAlign w:val="baseline"/>
          <w:lang w:val="en-US" w:eastAsia="zh-CN"/>
        </w:rPr>
        <w:t>R16 NFG: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after="0"/>
              <w:rPr>
                <w:rFonts w:hint="default" w:ascii="Arial" w:hAnsi="Arial" w:eastAsia="宋体"/>
                <w:b/>
                <w:i/>
                <w:sz w:val="18"/>
                <w:lang w:val="en-US" w:eastAsia="zh-CN"/>
              </w:rPr>
            </w:pPr>
            <w:r>
              <w:rPr>
                <w:rFonts w:ascii="Arial" w:hAnsi="Arial"/>
                <w:b/>
                <w:i/>
                <w:sz w:val="18"/>
              </w:rPr>
              <w:t>nr-NeedForGap-Reporting-r16</w:t>
            </w:r>
            <w:r>
              <w:rPr>
                <w:rFonts w:hint="eastAsia" w:ascii="Arial" w:hAnsi="Arial"/>
                <w:b/>
                <w:i/>
                <w:sz w:val="18"/>
                <w:lang w:val="en-US" w:eastAsia="zh-CN"/>
              </w:rPr>
              <w:t xml:space="preserve">  </w:t>
            </w:r>
          </w:p>
          <w:p>
            <w:pPr>
              <w:rPr>
                <w:rFonts w:hint="eastAsia" w:ascii="Arial" w:hAnsi="Arial"/>
                <w:sz w:val="18"/>
                <w:lang w:val="en-US" w:eastAsia="zh-CN"/>
              </w:rPr>
            </w:pPr>
            <w:r>
              <w:rPr>
                <w:rFonts w:ascii="Arial" w:hAnsi="Arial"/>
                <w:sz w:val="18"/>
              </w:rPr>
              <w:t>Indicates whether the UE supports reporting the measurement gap requirement information for NR target in the UE response to a network configuration RRC message.</w:t>
            </w:r>
            <w:r>
              <w:rPr>
                <w:rFonts w:hint="eastAsia" w:ascii="Arial" w:hAnsi="Arial"/>
                <w:sz w:val="18"/>
                <w:lang w:val="en-US" w:eastAsia="zh-CN"/>
              </w:rPr>
              <w:t xml:space="preserve"> </w:t>
            </w:r>
          </w:p>
          <w:p>
            <w:pPr>
              <w:widowControl w:val="0"/>
              <w:numPr>
                <w:ilvl w:val="0"/>
                <w:numId w:val="0"/>
              </w:numPr>
              <w:bidi w:val="0"/>
              <w:jc w:val="both"/>
              <w:rPr>
                <w:rFonts w:hint="eastAsia" w:ascii="Arial" w:hAnsi="Arial"/>
                <w:sz w:val="18"/>
                <w:lang w:val="en-US" w:eastAsia="ko-KR"/>
              </w:rPr>
            </w:pPr>
            <w:r>
              <w:rPr>
                <w:sz w:val="15"/>
                <w:szCs w:val="15"/>
                <w:highlight w:val="lightGray"/>
              </w:rPr>
              <w:t>nr-NeedForGap-Reporting-r1</w:t>
            </w:r>
            <w:r>
              <w:rPr>
                <w:rFonts w:hint="eastAsia"/>
                <w:sz w:val="15"/>
                <w:szCs w:val="15"/>
                <w:highlight w:val="lightGray"/>
                <w:lang w:val="en-US" w:eastAsia="zh-CN"/>
              </w:rPr>
              <w:t xml:space="preserve">6 </w:t>
            </w:r>
            <w:r>
              <w:rPr>
                <w:sz w:val="15"/>
                <w:szCs w:val="15"/>
                <w:highlight w:val="lightGray"/>
              </w:rPr>
              <w:t xml:space="preserve">  </w:t>
            </w:r>
            <w:r>
              <w:rPr>
                <w:color w:val="993366"/>
                <w:sz w:val="15"/>
                <w:szCs w:val="15"/>
                <w:highlight w:val="lightGray"/>
              </w:rPr>
              <w:t>ENUMERATED</w:t>
            </w:r>
            <w:r>
              <w:rPr>
                <w:sz w:val="15"/>
                <w:szCs w:val="15"/>
                <w:highlight w:val="lightGray"/>
              </w:rPr>
              <w:t xml:space="preserve"> {supported}     </w:t>
            </w:r>
            <w:r>
              <w:rPr>
                <w:color w:val="993366"/>
                <w:sz w:val="15"/>
                <w:szCs w:val="15"/>
                <w:highlight w:val="lightGray"/>
              </w:rPr>
              <w:t>OPTIONAL</w:t>
            </w:r>
            <w:r>
              <w:rPr>
                <w:rFonts w:hint="eastAsia" w:ascii="Arial" w:hAnsi="Arial" w:eastAsia="宋体" w:cs="Times New Roman"/>
                <w:color w:val="0070C0"/>
                <w:sz w:val="15"/>
                <w:szCs w:val="15"/>
                <w:highlight w:val="lightGray"/>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bCs/>
                <w:i/>
                <w:iCs/>
                <w:lang w:eastAsia="en-GB"/>
              </w:rPr>
            </w:pPr>
            <w:r>
              <w:rPr>
                <w:b/>
                <w:bCs/>
                <w:i/>
                <w:iCs/>
                <w:lang w:eastAsia="en-GB"/>
              </w:rPr>
              <w:t>needForGapsConfigNR</w:t>
            </w:r>
          </w:p>
          <w:p>
            <w:pPr>
              <w:numPr>
                <w:ilvl w:val="0"/>
                <w:numId w:val="0"/>
              </w:numPr>
              <w:bidi w:val="0"/>
              <w:rPr>
                <w:sz w:val="13"/>
                <w:szCs w:val="13"/>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p>
            <w:pPr>
              <w:pStyle w:val="57"/>
              <w:rPr>
                <w:sz w:val="13"/>
                <w:szCs w:val="13"/>
              </w:rPr>
            </w:pPr>
            <w:r>
              <w:rPr>
                <w:sz w:val="13"/>
                <w:szCs w:val="13"/>
              </w:rPr>
              <w:t xml:space="preserve">RRCReconfiguration-v1610-IEs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otherConfig-v1610                       OtherConfig-v1610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bap-Config-r16                          SetupRelease { BAP-Config-r16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iab-IP-AddressConfigurationList-r16     IAB-IP-AddressConfigurationList-r16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conditionalReconfiguration-r16          ConditionalReconfiguration-r16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daps-SourceRelease-r16                  </w:t>
            </w:r>
            <w:r>
              <w:rPr>
                <w:color w:val="993366"/>
                <w:sz w:val="13"/>
                <w:szCs w:val="13"/>
              </w:rPr>
              <w:t>ENUMERATED</w:t>
            </w:r>
            <w:r>
              <w:rPr>
                <w:sz w:val="13"/>
                <w:szCs w:val="13"/>
              </w:rPr>
              <w:t xml:space="preserve">{true}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t316-r16                                SetupRelease {T316-r16}                     </w:t>
            </w:r>
            <w:r>
              <w:rPr>
                <w:rFonts w:hint="eastAsia" w:eastAsia="宋体"/>
                <w:sz w:val="13"/>
                <w:szCs w:val="13"/>
                <w:lang w:val="en-US" w:eastAsia="zh-CN"/>
              </w:rPr>
              <w:t xml:space="preserve"> </w:t>
            </w:r>
            <w:r>
              <w:rPr>
                <w:sz w:val="13"/>
                <w:szCs w:val="13"/>
              </w:rPr>
              <w:t xml:space="preserve">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w:t>
            </w:r>
            <w:r>
              <w:rPr>
                <w:sz w:val="13"/>
                <w:szCs w:val="13"/>
                <w:highlight w:val="yellow"/>
              </w:rPr>
              <w:t>needForGapsConfigNR-r16</w:t>
            </w:r>
            <w:r>
              <w:rPr>
                <w:sz w:val="13"/>
                <w:szCs w:val="13"/>
              </w:rPr>
              <w:t xml:space="preserve">                 SetupRelease {NeedForGapsConfigNR-r16}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onDemandSIB-Request-r16                 SetupRelease { OnDemandSIB-Request-r16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dedicatedPosSysInfoDelivery-r16         </w:t>
            </w:r>
            <w:r>
              <w:rPr>
                <w:color w:val="993366"/>
                <w:sz w:val="13"/>
                <w:szCs w:val="13"/>
              </w:rPr>
              <w:t>OCTET</w:t>
            </w:r>
            <w:r>
              <w:rPr>
                <w:sz w:val="13"/>
                <w:szCs w:val="13"/>
              </w:rPr>
              <w:t xml:space="preserve"> </w:t>
            </w:r>
            <w:r>
              <w:rPr>
                <w:color w:val="993366"/>
                <w:sz w:val="13"/>
                <w:szCs w:val="13"/>
              </w:rPr>
              <w:t>STRING</w:t>
            </w:r>
            <w:r>
              <w:rPr>
                <w:sz w:val="13"/>
                <w:szCs w:val="13"/>
              </w:rPr>
              <w:t xml:space="preserve"> (CONTAINING PosSystemInformation-r16-IEs)  </w:t>
            </w:r>
            <w:r>
              <w:rPr>
                <w:color w:val="993366"/>
                <w:sz w:val="13"/>
                <w:szCs w:val="13"/>
              </w:rPr>
              <w:t>OPTIONAL</w:t>
            </w:r>
            <w:r>
              <w:rPr>
                <w:sz w:val="13"/>
                <w:szCs w:val="13"/>
              </w:rPr>
              <w:t xml:space="preserve">, </w:t>
            </w:r>
            <w:r>
              <w:rPr>
                <w:color w:val="808080"/>
                <w:sz w:val="13"/>
                <w:szCs w:val="13"/>
              </w:rPr>
              <w:t>-- Need N</w:t>
            </w:r>
          </w:p>
          <w:p>
            <w:pPr>
              <w:pStyle w:val="57"/>
              <w:rPr>
                <w:color w:val="808080"/>
                <w:sz w:val="13"/>
                <w:szCs w:val="13"/>
              </w:rPr>
            </w:pPr>
            <w:r>
              <w:rPr>
                <w:sz w:val="13"/>
                <w:szCs w:val="13"/>
              </w:rPr>
              <w:t xml:space="preserve">    sl-ConfigDedicatedNR-r16                SetupRelease {SL-ConfigDedicatedNR-r16}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sl-ConfigDedicatedEUTRA-Info-r16        SetupRelease {SL-ConfigDedicatedEUTRA-Info-r16}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targetCellSMTC-SCG-r16                  SSB-MTC                                              </w:t>
            </w:r>
            <w:r>
              <w:rPr>
                <w:color w:val="993366"/>
                <w:sz w:val="13"/>
                <w:szCs w:val="13"/>
              </w:rPr>
              <w:t>OPTIONAL</w:t>
            </w:r>
            <w:r>
              <w:rPr>
                <w:sz w:val="13"/>
                <w:szCs w:val="13"/>
              </w:rPr>
              <w:t xml:space="preserve">, </w:t>
            </w:r>
            <w:r>
              <w:rPr>
                <w:color w:val="808080"/>
                <w:sz w:val="13"/>
                <w:szCs w:val="13"/>
              </w:rPr>
              <w:t>-- Need S</w:t>
            </w:r>
          </w:p>
          <w:p>
            <w:pPr>
              <w:pStyle w:val="57"/>
              <w:rPr>
                <w:sz w:val="13"/>
                <w:szCs w:val="13"/>
              </w:rPr>
            </w:pPr>
            <w:r>
              <w:rPr>
                <w:sz w:val="13"/>
                <w:szCs w:val="13"/>
              </w:rPr>
              <w:t xml:space="preserve">    nonCriticalExtension                    RRCReconfiguration-v1700-IEs                       </w:t>
            </w:r>
            <w:r>
              <w:rPr>
                <w:color w:val="993366"/>
                <w:sz w:val="13"/>
                <w:szCs w:val="13"/>
              </w:rPr>
              <w:t>OPTIONAL</w:t>
            </w:r>
          </w:p>
          <w:p>
            <w:pPr>
              <w:pStyle w:val="57"/>
              <w:rPr>
                <w:rFonts w:hint="eastAsia"/>
                <w:b/>
                <w:color w:val="000000" w:themeColor="text1"/>
                <w:u w:val="single"/>
                <w:vertAlign w:val="baseline"/>
                <w:lang w:val="en-US" w:eastAsia="ko-KR"/>
                <w14:textFill>
                  <w14:solidFill>
                    <w14:schemeClr w14:val="tx1"/>
                  </w14:solidFill>
                </w14:textFill>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b/>
                <w:bCs w:val="0"/>
                <w:lang w:val="en-US" w:eastAsia="zh-CN"/>
              </w:rPr>
            </w:pPr>
            <w:r>
              <w:rPr>
                <w:rFonts w:hint="eastAsia" w:eastAsia="宋体"/>
                <w:b/>
                <w:bCs w:val="0"/>
                <w:lang w:val="en-US" w:eastAsia="zh-CN"/>
              </w:rPr>
              <w:t>UE dynamic reporting:</w:t>
            </w:r>
          </w:p>
          <w:p>
            <w:pPr>
              <w:pStyle w:val="57"/>
              <w:rPr>
                <w:rFonts w:hint="default" w:eastAsia="宋体"/>
                <w:sz w:val="13"/>
                <w:szCs w:val="13"/>
                <w:lang w:val="en-US" w:eastAsia="zh-CN"/>
              </w:rPr>
            </w:pPr>
            <w:r>
              <w:rPr>
                <w:sz w:val="13"/>
                <w:szCs w:val="13"/>
              </w:rPr>
              <w:t xml:space="preserve">NeedForGapsInfoNR-r16 ::=        </w:t>
            </w:r>
            <w:r>
              <w:rPr>
                <w:color w:val="993366"/>
                <w:sz w:val="13"/>
                <w:szCs w:val="13"/>
              </w:rPr>
              <w:t>SEQUENCE</w:t>
            </w:r>
            <w:r>
              <w:rPr>
                <w:sz w:val="13"/>
                <w:szCs w:val="13"/>
              </w:rPr>
              <w:t xml:space="preserve"> {</w:t>
            </w:r>
            <w:r>
              <w:rPr>
                <w:rFonts w:hint="eastAsia" w:eastAsia="宋体"/>
                <w:sz w:val="13"/>
                <w:szCs w:val="13"/>
                <w:lang w:val="en-US" w:eastAsia="zh-CN"/>
              </w:rPr>
              <w:t xml:space="preserve"> </w:t>
            </w:r>
            <w:r>
              <w:rPr>
                <w:rFonts w:hint="eastAsia" w:eastAsia="宋体"/>
                <w:color w:val="FF0000"/>
                <w:sz w:val="13"/>
                <w:szCs w:val="13"/>
                <w:lang w:val="en-US" w:eastAsia="zh-CN"/>
              </w:rPr>
              <w:t xml:space="preserve"> </w:t>
            </w:r>
          </w:p>
          <w:p>
            <w:pPr>
              <w:pStyle w:val="57"/>
              <w:rPr>
                <w:sz w:val="13"/>
                <w:szCs w:val="13"/>
              </w:rPr>
            </w:pPr>
            <w:r>
              <w:rPr>
                <w:sz w:val="13"/>
                <w:szCs w:val="13"/>
              </w:rPr>
              <w:t xml:space="preserve">    intraFreq-needForGap-r16      NeedForGapsIntraFreqList-r16,</w:t>
            </w:r>
          </w:p>
          <w:p>
            <w:pPr>
              <w:pStyle w:val="57"/>
              <w:rPr>
                <w:sz w:val="13"/>
                <w:szCs w:val="13"/>
              </w:rPr>
            </w:pPr>
            <w:r>
              <w:rPr>
                <w:sz w:val="13"/>
                <w:szCs w:val="13"/>
              </w:rPr>
              <w:t xml:space="preserve">    interFreq-needForGap-r16      NeedForGapsBandListNR-r16</w:t>
            </w:r>
          </w:p>
          <w:p>
            <w:pPr>
              <w:pStyle w:val="57"/>
              <w:rPr>
                <w:sz w:val="13"/>
                <w:szCs w:val="13"/>
              </w:rPr>
            </w:pPr>
            <w:r>
              <w:rPr>
                <w:sz w:val="13"/>
                <w:szCs w:val="13"/>
              </w:rPr>
              <w:t>}</w:t>
            </w:r>
          </w:p>
          <w:p>
            <w:pPr>
              <w:pStyle w:val="57"/>
              <w:rPr>
                <w:sz w:val="13"/>
                <w:szCs w:val="13"/>
              </w:rPr>
            </w:pPr>
            <w:r>
              <w:rPr>
                <w:sz w:val="13"/>
                <w:szCs w:val="13"/>
              </w:rPr>
              <w:t xml:space="preserve">NeedForGapsIntraFreqList-r16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NeedForGapsIntraFreq-r16</w:t>
            </w:r>
          </w:p>
          <w:p>
            <w:pPr>
              <w:pStyle w:val="57"/>
              <w:rPr>
                <w:sz w:val="13"/>
                <w:szCs w:val="13"/>
              </w:rPr>
            </w:pPr>
            <w:r>
              <w:rPr>
                <w:sz w:val="13"/>
                <w:szCs w:val="13"/>
              </w:rPr>
              <w:t xml:space="preserve">NeedForGapsBandListNR-r16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NeedForGapsNR-r16</w:t>
            </w:r>
          </w:p>
          <w:p>
            <w:pPr>
              <w:pStyle w:val="57"/>
              <w:rPr>
                <w:sz w:val="13"/>
                <w:szCs w:val="13"/>
              </w:rPr>
            </w:pPr>
            <w:r>
              <w:rPr>
                <w:sz w:val="13"/>
                <w:szCs w:val="13"/>
              </w:rPr>
              <w:t xml:space="preserve">NeedForGapsIntraFreq-r16  ::=                 </w:t>
            </w:r>
            <w:r>
              <w:rPr>
                <w:color w:val="993366"/>
                <w:sz w:val="13"/>
                <w:szCs w:val="13"/>
              </w:rPr>
              <w:t>SEQUENCE</w:t>
            </w:r>
            <w:r>
              <w:rPr>
                <w:sz w:val="13"/>
                <w:szCs w:val="13"/>
              </w:rPr>
              <w:t xml:space="preserve"> {</w:t>
            </w:r>
          </w:p>
          <w:p>
            <w:pPr>
              <w:pStyle w:val="57"/>
              <w:rPr>
                <w:sz w:val="13"/>
                <w:szCs w:val="13"/>
              </w:rPr>
            </w:pPr>
            <w:r>
              <w:rPr>
                <w:sz w:val="13"/>
                <w:szCs w:val="13"/>
              </w:rPr>
              <w:t xml:space="preserve">    servCellId-r16                               ServCellIndex,</w:t>
            </w:r>
          </w:p>
          <w:p>
            <w:pPr>
              <w:pStyle w:val="57"/>
              <w:rPr>
                <w:sz w:val="13"/>
                <w:szCs w:val="13"/>
              </w:rPr>
            </w:pPr>
            <w:r>
              <w:rPr>
                <w:sz w:val="13"/>
                <w:szCs w:val="13"/>
              </w:rPr>
              <w:t xml:space="preserve">    gapIndicationIntra-r16                       </w:t>
            </w:r>
            <w:r>
              <w:rPr>
                <w:color w:val="993366"/>
                <w:sz w:val="13"/>
                <w:szCs w:val="13"/>
              </w:rPr>
              <w:t>ENUMERATED</w:t>
            </w:r>
            <w:r>
              <w:rPr>
                <w:sz w:val="13"/>
                <w:szCs w:val="13"/>
              </w:rPr>
              <w:t xml:space="preserve"> {</w:t>
            </w:r>
            <w:r>
              <w:rPr>
                <w:sz w:val="13"/>
                <w:szCs w:val="13"/>
                <w:highlight w:val="none"/>
              </w:rPr>
              <w:t>gap, no-gap</w:t>
            </w:r>
            <w:r>
              <w:rPr>
                <w:sz w:val="13"/>
                <w:szCs w:val="13"/>
              </w:rPr>
              <w:t>}</w:t>
            </w:r>
          </w:p>
          <w:p>
            <w:pPr>
              <w:pStyle w:val="57"/>
              <w:rPr>
                <w:sz w:val="13"/>
                <w:szCs w:val="13"/>
              </w:rPr>
            </w:pPr>
            <w:r>
              <w:rPr>
                <w:sz w:val="13"/>
                <w:szCs w:val="13"/>
              </w:rPr>
              <w:t>}</w:t>
            </w:r>
          </w:p>
          <w:p>
            <w:pPr>
              <w:pStyle w:val="57"/>
              <w:rPr>
                <w:sz w:val="13"/>
                <w:szCs w:val="13"/>
              </w:rPr>
            </w:pPr>
            <w:r>
              <w:rPr>
                <w:sz w:val="13"/>
                <w:szCs w:val="13"/>
              </w:rPr>
              <w:t xml:space="preserve">NeedForGapsNR-r16  ::=                        </w:t>
            </w:r>
            <w:r>
              <w:rPr>
                <w:color w:val="993366"/>
                <w:sz w:val="13"/>
                <w:szCs w:val="13"/>
              </w:rPr>
              <w:t>SEQUENCE</w:t>
            </w:r>
            <w:r>
              <w:rPr>
                <w:sz w:val="13"/>
                <w:szCs w:val="13"/>
              </w:rPr>
              <w:t xml:space="preserve"> {</w:t>
            </w:r>
          </w:p>
          <w:p>
            <w:pPr>
              <w:pStyle w:val="57"/>
              <w:rPr>
                <w:sz w:val="13"/>
                <w:szCs w:val="13"/>
              </w:rPr>
            </w:pPr>
            <w:r>
              <w:rPr>
                <w:sz w:val="13"/>
                <w:szCs w:val="13"/>
              </w:rPr>
              <w:t xml:space="preserve">    bandNR-r16                                   FreqBandIndicatorNR,</w:t>
            </w:r>
          </w:p>
          <w:p>
            <w:pPr>
              <w:pStyle w:val="57"/>
              <w:rPr>
                <w:sz w:val="13"/>
                <w:szCs w:val="13"/>
              </w:rPr>
            </w:pPr>
            <w:r>
              <w:rPr>
                <w:sz w:val="13"/>
                <w:szCs w:val="13"/>
              </w:rPr>
              <w:t xml:space="preserve">    gapIndication-r16                            </w:t>
            </w:r>
            <w:r>
              <w:rPr>
                <w:color w:val="993366"/>
                <w:sz w:val="13"/>
                <w:szCs w:val="13"/>
              </w:rPr>
              <w:t>ENUMERATED</w:t>
            </w:r>
            <w:r>
              <w:rPr>
                <w:sz w:val="13"/>
                <w:szCs w:val="13"/>
              </w:rPr>
              <w:t xml:space="preserve"> {</w:t>
            </w:r>
            <w:r>
              <w:rPr>
                <w:sz w:val="13"/>
                <w:szCs w:val="13"/>
                <w:highlight w:val="none"/>
              </w:rPr>
              <w:t>gap, no-gap</w:t>
            </w:r>
            <w:r>
              <w:rPr>
                <w:sz w:val="13"/>
                <w:szCs w:val="13"/>
              </w:rPr>
              <w:t>}</w:t>
            </w:r>
          </w:p>
          <w:p>
            <w:pPr>
              <w:pStyle w:val="57"/>
              <w:rPr>
                <w:rFonts w:hint="default" w:eastAsia="宋体"/>
                <w:bCs/>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bCs/>
          <w:u w:val="none"/>
          <w:vertAlign w:val="baseline"/>
          <w:lang w:val="en-US" w:eastAsia="zh-CN"/>
        </w:rPr>
      </w:pP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bCs/>
          <w:u w:val="none"/>
          <w:vertAlign w:val="baseline"/>
          <w:lang w:val="en-US" w:eastAsia="zh-CN"/>
        </w:rPr>
        <w:t>R18 NFInerruption: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9"/>
              <w:tabs>
                <w:tab w:val="left" w:pos="226"/>
                <w:tab w:val="left" w:pos="284"/>
                <w:tab w:val="left" w:pos="5103"/>
              </w:tabs>
              <w:snapToGrid w:val="0"/>
              <w:spacing w:before="156" w:beforeLines="50"/>
              <w:rPr>
                <w:rFonts w:hint="eastAsia" w:eastAsia="宋体"/>
                <w:color w:val="auto"/>
                <w:sz w:val="20"/>
                <w:szCs w:val="20"/>
                <w:vertAlign w:val="baseline"/>
                <w:lang w:val="en-US" w:eastAsia="zh-CN"/>
              </w:rPr>
            </w:pPr>
            <w:r>
              <w:rPr>
                <w:rFonts w:ascii="Courier New" w:hAnsi="Courier New" w:eastAsia="Times New Roman" w:cs="Times New Roman"/>
                <w:sz w:val="13"/>
                <w:szCs w:val="13"/>
                <w:lang w:val="en-GB" w:eastAsia="en-GB" w:bidi="ar-SA"/>
              </w:rPr>
              <w:t xml:space="preserve">nr-NeedForInterruptionReport-r18            </w:t>
            </w:r>
            <w:r>
              <w:rPr>
                <w:rFonts w:ascii="Courier New" w:hAnsi="Courier New" w:eastAsia="Times New Roman" w:cs="Times New Roman"/>
                <w:color w:val="993366"/>
                <w:sz w:val="13"/>
                <w:szCs w:val="13"/>
                <w:lang w:val="en-GB" w:eastAsia="en-GB" w:bidi="ar-SA"/>
              </w:rPr>
              <w:t xml:space="preserve">ENUMERATED </w:t>
            </w:r>
            <w:r>
              <w:rPr>
                <w:rFonts w:ascii="Courier New" w:hAnsi="Courier New" w:eastAsia="Times New Roman" w:cs="Times New Roman"/>
                <w:sz w:val="13"/>
                <w:szCs w:val="13"/>
                <w:lang w:val="en-GB" w:eastAsia="en-GB" w:bidi="ar-SA"/>
              </w:rPr>
              <w:t xml:space="preserve">{supported}              </w:t>
            </w:r>
            <w:r>
              <w:rPr>
                <w:rFonts w:ascii="Courier New" w:hAnsi="Courier New" w:eastAsia="Times New Roman" w:cs="Times New Roman"/>
                <w:color w:val="993366"/>
                <w:sz w:val="13"/>
                <w:szCs w:val="13"/>
                <w:lang w:val="en-GB" w:eastAsia="en-GB" w:bidi="ar-SA"/>
              </w:rPr>
              <w:t>OPTIONAL</w:t>
            </w:r>
            <w:r>
              <w:rPr>
                <w:rFonts w:ascii="Courier New" w:hAnsi="Courier New" w:eastAsia="Times New Roman" w:cs="Times New Roman"/>
                <w:sz w:val="13"/>
                <w:szCs w:val="13"/>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5"/>
              <w:rPr>
                <w:b/>
                <w:bCs/>
                <w:i/>
                <w:iCs/>
                <w:lang w:eastAsia="en-GB"/>
              </w:rPr>
            </w:pPr>
            <w:r>
              <w:rPr>
                <w:b/>
                <w:bCs/>
                <w:i/>
                <w:iCs/>
                <w:lang w:eastAsia="en-GB"/>
              </w:rPr>
              <w:t>needForInterruptionConfigNR</w:t>
            </w:r>
          </w:p>
          <w:p>
            <w:pPr>
              <w:pStyle w:val="9"/>
              <w:tabs>
                <w:tab w:val="left" w:pos="226"/>
                <w:tab w:val="left" w:pos="284"/>
                <w:tab w:val="left" w:pos="5103"/>
              </w:tabs>
              <w:snapToGrid w:val="0"/>
              <w:spacing w:before="156" w:beforeLines="50"/>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p>
            <w:pPr>
              <w:pStyle w:val="57"/>
              <w:rPr>
                <w:sz w:val="13"/>
                <w:szCs w:val="13"/>
              </w:rPr>
            </w:pPr>
            <w:r>
              <w:rPr>
                <w:sz w:val="13"/>
                <w:szCs w:val="13"/>
              </w:rPr>
              <w:t xml:space="preserve">RRCReconfiguration-v1800-IEs ::=        </w:t>
            </w:r>
            <w:r>
              <w:rPr>
                <w:color w:val="993366"/>
                <w:sz w:val="13"/>
                <w:szCs w:val="13"/>
              </w:rPr>
              <w:t>SEQUENCE</w:t>
            </w:r>
            <w:r>
              <w:rPr>
                <w:sz w:val="13"/>
                <w:szCs w:val="13"/>
              </w:rPr>
              <w:t xml:space="preserve"> {</w:t>
            </w:r>
          </w:p>
          <w:p>
            <w:pPr>
              <w:pStyle w:val="57"/>
              <w:rPr>
                <w:color w:val="808080"/>
                <w:sz w:val="13"/>
                <w:szCs w:val="13"/>
              </w:rPr>
            </w:pPr>
            <w:r>
              <w:rPr>
                <w:sz w:val="13"/>
                <w:szCs w:val="13"/>
              </w:rPr>
              <w:t xml:space="preserve">    </w:t>
            </w:r>
            <w:r>
              <w:rPr>
                <w:sz w:val="13"/>
                <w:szCs w:val="13"/>
                <w:highlight w:val="yellow"/>
              </w:rPr>
              <w:t>needForInterruptionConfigNR</w:t>
            </w:r>
            <w:r>
              <w:rPr>
                <w:sz w:val="13"/>
                <w:szCs w:val="13"/>
              </w:rPr>
              <w:t xml:space="preserve">-r18         </w:t>
            </w:r>
            <w:r>
              <w:rPr>
                <w:color w:val="993366"/>
                <w:sz w:val="13"/>
                <w:szCs w:val="13"/>
              </w:rPr>
              <w:t>ENUMERATED</w:t>
            </w:r>
            <w:r>
              <w:rPr>
                <w:sz w:val="13"/>
                <w:szCs w:val="13"/>
              </w:rPr>
              <w:t xml:space="preserve"> { enabled, disabled }                               </w:t>
            </w:r>
            <w:r>
              <w:rPr>
                <w:color w:val="993366"/>
                <w:sz w:val="13"/>
                <w:szCs w:val="13"/>
              </w:rPr>
              <w:t>OPTIONAL</w:t>
            </w:r>
            <w:r>
              <w:rPr>
                <w:sz w:val="13"/>
                <w:szCs w:val="13"/>
              </w:rPr>
              <w:t xml:space="preserve">, </w:t>
            </w:r>
            <w:r>
              <w:rPr>
                <w:color w:val="808080"/>
                <w:sz w:val="13"/>
                <w:szCs w:val="13"/>
              </w:rPr>
              <w:t>-- Need M</w:t>
            </w:r>
          </w:p>
          <w:p>
            <w:pPr>
              <w:pStyle w:val="57"/>
              <w:rPr>
                <w:color w:val="808080"/>
                <w:sz w:val="13"/>
                <w:szCs w:val="13"/>
              </w:rPr>
            </w:pPr>
            <w:r>
              <w:rPr>
                <w:sz w:val="13"/>
                <w:szCs w:val="13"/>
              </w:rPr>
              <w:t xml:space="preserve">    uav-Config-r18                          SetupRelease { UAV-Config-r18 }                                </w:t>
            </w:r>
            <w:r>
              <w:rPr>
                <w:color w:val="993366"/>
                <w:sz w:val="13"/>
                <w:szCs w:val="13"/>
              </w:rPr>
              <w:t>OPTIONAL</w:t>
            </w:r>
            <w:r>
              <w:rPr>
                <w:sz w:val="13"/>
                <w:szCs w:val="13"/>
              </w:rPr>
              <w:t xml:space="preserve">, </w:t>
            </w:r>
            <w:r>
              <w:rPr>
                <w:color w:val="808080"/>
                <w:sz w:val="13"/>
                <w:szCs w:val="13"/>
              </w:rPr>
              <w:t>-- Need M</w:t>
            </w:r>
          </w:p>
          <w:p>
            <w:pPr>
              <w:pStyle w:val="57"/>
              <w:rPr>
                <w:rFonts w:eastAsia="宋体"/>
                <w:color w:val="808080"/>
                <w:sz w:val="13"/>
                <w:szCs w:val="13"/>
              </w:rPr>
            </w:pPr>
            <w:r>
              <w:rPr>
                <w:rFonts w:eastAsia="宋体"/>
                <w:sz w:val="13"/>
                <w:szCs w:val="13"/>
              </w:rPr>
              <w:t xml:space="preserve">    sl-IndirectPathAddChange-r18            SetupRelease { SL-IndirectPathAddChange-r18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n3c-IndirectPathAddChange-r18           SetupRelease { N3C-IndirectPathAddChange-r18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n3c-IndirectPathConfigRelay-r18         SetupRelease { N3C-IndirectPathConfigRelay-r18 }              </w:t>
            </w:r>
            <w:r>
              <w:rPr>
                <w:rFonts w:eastAsia="宋体"/>
                <w:color w:val="993366"/>
                <w:sz w:val="13"/>
                <w:szCs w:val="13"/>
              </w:rPr>
              <w:t>OPTIONAL</w:t>
            </w:r>
            <w:r>
              <w:rPr>
                <w:rFonts w:eastAsia="宋体"/>
                <w:sz w:val="13"/>
                <w:szCs w:val="13"/>
              </w:rPr>
              <w:t xml:space="preserve">, </w:t>
            </w:r>
            <w:r>
              <w:rPr>
                <w:rFonts w:eastAsia="宋体"/>
                <w:color w:val="808080"/>
                <w:sz w:val="13"/>
                <w:szCs w:val="13"/>
              </w:rPr>
              <w:t>-- Need M</w:t>
            </w:r>
          </w:p>
          <w:p>
            <w:pPr>
              <w:pStyle w:val="57"/>
              <w:rPr>
                <w:rFonts w:eastAsia="宋体"/>
                <w:color w:val="808080"/>
                <w:sz w:val="13"/>
                <w:szCs w:val="13"/>
              </w:rPr>
            </w:pPr>
            <w:r>
              <w:rPr>
                <w:rFonts w:eastAsia="宋体"/>
                <w:sz w:val="13"/>
                <w:szCs w:val="13"/>
              </w:rPr>
              <w:t xml:space="preserve">    </w:t>
            </w:r>
            <w:r>
              <w:rPr>
                <w:sz w:val="13"/>
                <w:szCs w:val="13"/>
              </w:rPr>
              <w:t>otherConfig-v1800</w:t>
            </w:r>
            <w:r>
              <w:rPr>
                <w:rFonts w:eastAsia="宋体"/>
                <w:sz w:val="13"/>
                <w:szCs w:val="13"/>
              </w:rPr>
              <w:t xml:space="preserve">                       </w:t>
            </w:r>
            <w:r>
              <w:rPr>
                <w:sz w:val="13"/>
                <w:szCs w:val="13"/>
              </w:rPr>
              <w:t>OtherConfig-v1800</w:t>
            </w:r>
            <w:r>
              <w:rPr>
                <w:rFonts w:eastAsia="宋体"/>
                <w:sz w:val="13"/>
                <w:szCs w:val="13"/>
              </w:rPr>
              <w:t xml:space="preserve">                                              </w:t>
            </w:r>
            <w:r>
              <w:rPr>
                <w:rFonts w:eastAsia="宋体"/>
                <w:color w:val="993366"/>
                <w:sz w:val="13"/>
                <w:szCs w:val="13"/>
              </w:rPr>
              <w:t>OPTIONAL</w:t>
            </w:r>
            <w:r>
              <w:rPr>
                <w:sz w:val="13"/>
                <w:szCs w:val="13"/>
              </w:rPr>
              <w:t xml:space="preserve">, </w:t>
            </w:r>
            <w:r>
              <w:rPr>
                <w:rFonts w:eastAsia="宋体"/>
                <w:color w:val="808080"/>
                <w:sz w:val="13"/>
                <w:szCs w:val="13"/>
              </w:rPr>
              <w:t>-- Need M</w:t>
            </w:r>
          </w:p>
          <w:p>
            <w:pPr>
              <w:pStyle w:val="57"/>
              <w:rPr>
                <w:color w:val="808080"/>
                <w:sz w:val="13"/>
                <w:szCs w:val="13"/>
              </w:rPr>
            </w:pPr>
            <w:r>
              <w:rPr>
                <w:sz w:val="13"/>
                <w:szCs w:val="13"/>
              </w:rPr>
              <w:t xml:space="preserve">    srs-PosResourceSetLinkedForAggBWList-r18 SetupRelease { SRS-PosResourceSetLinkedForAggBWList-r18 } </w:t>
            </w:r>
            <w:r>
              <w:rPr>
                <w:color w:val="993366"/>
                <w:sz w:val="13"/>
                <w:szCs w:val="13"/>
              </w:rPr>
              <w:t>OPTIONAL</w:t>
            </w:r>
            <w:r>
              <w:rPr>
                <w:sz w:val="13"/>
                <w:szCs w:val="13"/>
              </w:rPr>
              <w:t>,</w:t>
            </w:r>
            <w:r>
              <w:rPr>
                <w:color w:val="808080"/>
                <w:sz w:val="13"/>
                <w:szCs w:val="13"/>
              </w:rPr>
              <w:t>-- Need M</w:t>
            </w:r>
          </w:p>
          <w:p>
            <w:pPr>
              <w:pStyle w:val="57"/>
              <w:rPr>
                <w:color w:val="808080"/>
                <w:sz w:val="13"/>
                <w:szCs w:val="13"/>
              </w:rPr>
            </w:pPr>
            <w:r>
              <w:rPr>
                <w:sz w:val="13"/>
                <w:szCs w:val="13"/>
              </w:rPr>
              <w:t xml:space="preserve">    ltm-Config-r18                          SetupRelease {LTM-Config-r18}                                  </w:t>
            </w:r>
            <w:r>
              <w:rPr>
                <w:color w:val="993366"/>
                <w:sz w:val="13"/>
                <w:szCs w:val="13"/>
              </w:rPr>
              <w:t>OPTIONAL</w:t>
            </w:r>
            <w:r>
              <w:rPr>
                <w:sz w:val="13"/>
                <w:szCs w:val="13"/>
              </w:rPr>
              <w:t xml:space="preserve">, </w:t>
            </w:r>
            <w:r>
              <w:rPr>
                <w:color w:val="808080"/>
                <w:sz w:val="13"/>
                <w:szCs w:val="13"/>
              </w:rPr>
              <w:t>-- Need M</w:t>
            </w:r>
          </w:p>
          <w:p>
            <w:pPr>
              <w:pStyle w:val="57"/>
              <w:rPr>
                <w:sz w:val="13"/>
                <w:szCs w:val="13"/>
              </w:rPr>
            </w:pPr>
            <w:r>
              <w:rPr>
                <w:sz w:val="13"/>
                <w:szCs w:val="13"/>
              </w:rPr>
              <w:t xml:space="preserve">    nonCriticalExtension                    </w:t>
            </w:r>
            <w:r>
              <w:rPr>
                <w:color w:val="993366"/>
                <w:sz w:val="13"/>
                <w:szCs w:val="13"/>
              </w:rPr>
              <w:t>SEQUENCE</w:t>
            </w:r>
            <w:r>
              <w:rPr>
                <w:sz w:val="13"/>
                <w:szCs w:val="13"/>
              </w:rPr>
              <w:t xml:space="preserve"> {}                                                    </w:t>
            </w:r>
            <w:r>
              <w:rPr>
                <w:color w:val="993366"/>
                <w:sz w:val="13"/>
                <w:szCs w:val="13"/>
              </w:rPr>
              <w:t>OPTIONAL</w:t>
            </w:r>
          </w:p>
          <w:p>
            <w:pPr>
              <w:pStyle w:val="57"/>
              <w:rPr>
                <w:rFonts w:hint="eastAsia"/>
                <w:lang w:val="en-US" w:eastAsia="zh-CN"/>
              </w:rPr>
            </w:pPr>
            <w:r>
              <w:rPr>
                <w:sz w:val="13"/>
                <w:szCs w:val="1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eastAsia" w:eastAsia="宋体"/>
                <w:b/>
                <w:bCs w:val="0"/>
                <w:lang w:val="en-US" w:eastAsia="zh-CN"/>
              </w:rPr>
            </w:pPr>
            <w:r>
              <w:rPr>
                <w:rFonts w:hint="eastAsia" w:eastAsia="宋体"/>
                <w:b/>
                <w:bCs w:val="0"/>
                <w:lang w:val="en-US" w:eastAsia="zh-CN"/>
              </w:rPr>
              <w:t>UE dynamic reporting:</w:t>
            </w:r>
          </w:p>
          <w:p>
            <w:pPr>
              <w:pStyle w:val="57"/>
              <w:rPr>
                <w:sz w:val="13"/>
                <w:szCs w:val="13"/>
              </w:rPr>
            </w:pPr>
            <w:r>
              <w:rPr>
                <w:sz w:val="13"/>
                <w:szCs w:val="13"/>
              </w:rPr>
              <w:t xml:space="preserve">NeedForInterruptionInfoNR-r18 ::=    </w:t>
            </w:r>
            <w:r>
              <w:rPr>
                <w:color w:val="993366"/>
                <w:sz w:val="13"/>
                <w:szCs w:val="13"/>
              </w:rPr>
              <w:t>SEQUENCE</w:t>
            </w:r>
            <w:r>
              <w:rPr>
                <w:sz w:val="13"/>
                <w:szCs w:val="13"/>
              </w:rPr>
              <w:t xml:space="preserve"> {</w:t>
            </w:r>
          </w:p>
          <w:p>
            <w:pPr>
              <w:pStyle w:val="57"/>
              <w:rPr>
                <w:sz w:val="13"/>
                <w:szCs w:val="13"/>
              </w:rPr>
            </w:pPr>
            <w:r>
              <w:rPr>
                <w:sz w:val="13"/>
                <w:szCs w:val="13"/>
              </w:rPr>
              <w:t xml:space="preserve">    intraFreq-needForInterruption-r18    NeedForInterruptionIntraFreqList-r18,</w:t>
            </w:r>
          </w:p>
          <w:p>
            <w:pPr>
              <w:pStyle w:val="57"/>
              <w:rPr>
                <w:sz w:val="13"/>
                <w:szCs w:val="13"/>
              </w:rPr>
            </w:pPr>
            <w:r>
              <w:rPr>
                <w:sz w:val="13"/>
                <w:szCs w:val="13"/>
              </w:rPr>
              <w:t xml:space="preserve">    interFreq-needForInterruption-r18    NeedForInterruptionBandListNR-r18</w:t>
            </w:r>
          </w:p>
          <w:p>
            <w:pPr>
              <w:pStyle w:val="57"/>
              <w:rPr>
                <w:sz w:val="13"/>
                <w:szCs w:val="13"/>
              </w:rPr>
            </w:pPr>
            <w:r>
              <w:rPr>
                <w:sz w:val="13"/>
                <w:szCs w:val="13"/>
              </w:rPr>
              <w:t>}</w:t>
            </w:r>
          </w:p>
          <w:p>
            <w:pPr>
              <w:pStyle w:val="57"/>
              <w:rPr>
                <w:sz w:val="13"/>
                <w:szCs w:val="13"/>
              </w:rPr>
            </w:pPr>
            <w:r>
              <w:rPr>
                <w:sz w:val="13"/>
                <w:szCs w:val="13"/>
              </w:rPr>
              <w:t xml:space="preserve">NeedForInterruptionIntraFreqList-r18 ::=          </w:t>
            </w:r>
            <w:r>
              <w:rPr>
                <w:color w:val="993366"/>
                <w:sz w:val="13"/>
                <w:szCs w:val="13"/>
              </w:rPr>
              <w:t>SEQUENCE</w:t>
            </w:r>
            <w:r>
              <w:rPr>
                <w:sz w:val="13"/>
                <w:szCs w:val="13"/>
              </w:rPr>
              <w:t xml:space="preserve"> (</w:t>
            </w:r>
            <w:r>
              <w:rPr>
                <w:color w:val="993366"/>
                <w:sz w:val="13"/>
                <w:szCs w:val="13"/>
              </w:rPr>
              <w:t>SIZE</w:t>
            </w:r>
            <w:r>
              <w:rPr>
                <w:sz w:val="13"/>
                <w:szCs w:val="13"/>
              </w:rPr>
              <w:t xml:space="preserve"> (1.. maxNrofServingCells))</w:t>
            </w:r>
            <w:r>
              <w:rPr>
                <w:color w:val="993366"/>
                <w:sz w:val="13"/>
                <w:szCs w:val="13"/>
              </w:rPr>
              <w:t xml:space="preserve"> OF</w:t>
            </w:r>
            <w:r>
              <w:rPr>
                <w:sz w:val="13"/>
                <w:szCs w:val="13"/>
              </w:rPr>
              <w:t xml:space="preserve"> NeedForInterruptionNR-r18</w:t>
            </w:r>
          </w:p>
          <w:p>
            <w:pPr>
              <w:pStyle w:val="57"/>
              <w:rPr>
                <w:sz w:val="13"/>
                <w:szCs w:val="13"/>
              </w:rPr>
            </w:pPr>
            <w:r>
              <w:rPr>
                <w:sz w:val="13"/>
                <w:szCs w:val="13"/>
              </w:rPr>
              <w:t xml:space="preserve">NeedForInterruptionBandListNR-r18 ::=             </w:t>
            </w:r>
            <w:r>
              <w:rPr>
                <w:color w:val="993366"/>
                <w:sz w:val="13"/>
                <w:szCs w:val="13"/>
              </w:rPr>
              <w:t>SEQUENCE</w:t>
            </w:r>
            <w:r>
              <w:rPr>
                <w:sz w:val="13"/>
                <w:szCs w:val="13"/>
              </w:rPr>
              <w:t xml:space="preserve"> (</w:t>
            </w:r>
            <w:r>
              <w:rPr>
                <w:color w:val="993366"/>
                <w:sz w:val="13"/>
                <w:szCs w:val="13"/>
              </w:rPr>
              <w:t>SIZE</w:t>
            </w:r>
            <w:r>
              <w:rPr>
                <w:sz w:val="13"/>
                <w:szCs w:val="13"/>
              </w:rPr>
              <w:t xml:space="preserve"> (1..maxBands))</w:t>
            </w:r>
            <w:r>
              <w:rPr>
                <w:color w:val="993366"/>
                <w:sz w:val="13"/>
                <w:szCs w:val="13"/>
              </w:rPr>
              <w:t xml:space="preserve"> OF</w:t>
            </w:r>
            <w:r>
              <w:rPr>
                <w:sz w:val="13"/>
                <w:szCs w:val="13"/>
              </w:rPr>
              <w:t xml:space="preserve"> NeedForInterruptionNR-r18</w:t>
            </w:r>
          </w:p>
          <w:p>
            <w:pPr>
              <w:pStyle w:val="57"/>
              <w:rPr>
                <w:sz w:val="13"/>
                <w:szCs w:val="13"/>
              </w:rPr>
            </w:pPr>
            <w:r>
              <w:rPr>
                <w:sz w:val="13"/>
                <w:szCs w:val="13"/>
              </w:rPr>
              <w:t xml:space="preserve">NeedForInterruptionNR-r18  ::=       </w:t>
            </w:r>
            <w:r>
              <w:rPr>
                <w:color w:val="993366"/>
                <w:sz w:val="13"/>
                <w:szCs w:val="13"/>
              </w:rPr>
              <w:t>SEQUENCE</w:t>
            </w:r>
            <w:r>
              <w:rPr>
                <w:sz w:val="13"/>
                <w:szCs w:val="13"/>
              </w:rPr>
              <w:t xml:space="preserve"> {</w:t>
            </w:r>
          </w:p>
          <w:p>
            <w:pPr>
              <w:pStyle w:val="57"/>
              <w:rPr>
                <w:sz w:val="13"/>
                <w:szCs w:val="13"/>
              </w:rPr>
            </w:pPr>
            <w:r>
              <w:rPr>
                <w:sz w:val="13"/>
                <w:szCs w:val="13"/>
              </w:rPr>
              <w:t xml:space="preserve">    </w:t>
            </w:r>
            <w:bookmarkStart w:id="0" w:name="_Hlk134563761"/>
            <w:r>
              <w:rPr>
                <w:sz w:val="13"/>
                <w:szCs w:val="13"/>
              </w:rPr>
              <w:t>interruptionIndication</w:t>
            </w:r>
            <w:bookmarkEnd w:id="0"/>
            <w:r>
              <w:rPr>
                <w:sz w:val="13"/>
                <w:szCs w:val="13"/>
              </w:rPr>
              <w:t xml:space="preserve">-r18           </w:t>
            </w:r>
            <w:r>
              <w:rPr>
                <w:color w:val="993366"/>
                <w:sz w:val="13"/>
                <w:szCs w:val="13"/>
              </w:rPr>
              <w:t>ENUMERATED</w:t>
            </w:r>
            <w:r>
              <w:rPr>
                <w:sz w:val="13"/>
                <w:szCs w:val="13"/>
              </w:rPr>
              <w:t xml:space="preserve"> {no-gap-with-interruption, no-gap-no-interruption}                     </w:t>
            </w:r>
            <w:r>
              <w:rPr>
                <w:color w:val="993366"/>
                <w:sz w:val="13"/>
                <w:szCs w:val="13"/>
              </w:rPr>
              <w:t>OPTIONAL</w:t>
            </w:r>
          </w:p>
          <w:p>
            <w:pPr>
              <w:pStyle w:val="57"/>
              <w:rPr>
                <w:rFonts w:hint="eastAsia" w:eastAsia="宋体"/>
                <w:color w:val="auto"/>
                <w:sz w:val="20"/>
                <w:szCs w:val="20"/>
                <w:vertAlign w:val="baseline"/>
                <w:lang w:val="en-US" w:eastAsia="zh-CN"/>
              </w:rPr>
            </w:pPr>
            <w:r>
              <w:rPr>
                <w:sz w:val="13"/>
                <w:szCs w:val="13"/>
              </w:rPr>
              <w:t>}</w:t>
            </w:r>
          </w:p>
        </w:tc>
      </w:tr>
    </w:tbl>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If UE only support one of the alternatives between R17 capability and R16+R18 capability, then certainly NW can only request the supported reporting. While if UE supports both of R17 and R16+R18, from NW perspective, since not sure what status the UE would report for a certain band in the R17 and R16+R18 reporting, so the most reliable solution is to request both R17 and R16+R18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Furthermore, the NW request is semi-statically configured, while the R17 and R16+R18 reporting are dynamic reported, so NW can not adaptively change the request depending on what status the UE reports. E.g. at first NW only request R17 reporting, and the UE reports </w:t>
      </w:r>
      <w:r>
        <w:rPr>
          <w:rFonts w:hint="default"/>
          <w:b w:val="0"/>
          <w:bCs w:val="0"/>
          <w:u w:val="none"/>
          <w:vertAlign w:val="baseline"/>
          <w:lang w:val="en-US" w:eastAsia="zh-CN"/>
        </w:rPr>
        <w:t>‘</w:t>
      </w:r>
      <w:r>
        <w:rPr>
          <w:rFonts w:hint="eastAsia"/>
          <w:b w:val="0"/>
          <w:bCs w:val="0"/>
          <w:u w:val="none"/>
          <w:vertAlign w:val="baseline"/>
          <w:lang w:val="en-US" w:eastAsia="zh-CN"/>
        </w:rPr>
        <w:t>ncsg</w:t>
      </w:r>
      <w:r>
        <w:rPr>
          <w:rFonts w:hint="default"/>
          <w:b w:val="0"/>
          <w:bCs w:val="0"/>
          <w:u w:val="none"/>
          <w:vertAlign w:val="baseline"/>
          <w:lang w:val="en-US" w:eastAsia="zh-CN"/>
        </w:rPr>
        <w:t>’</w:t>
      </w:r>
      <w:r>
        <w:rPr>
          <w:rFonts w:hint="eastAsia"/>
          <w:b w:val="0"/>
          <w:bCs w:val="0"/>
          <w:u w:val="none"/>
          <w:vertAlign w:val="baseline"/>
          <w:lang w:val="en-US" w:eastAsia="zh-CN"/>
        </w:rPr>
        <w:t xml:space="preserve"> for a band. After a while, the UE reports </w:t>
      </w:r>
      <w:r>
        <w:rPr>
          <w:rFonts w:hint="default"/>
          <w:b w:val="0"/>
          <w:bCs w:val="0"/>
          <w:u w:val="none"/>
          <w:vertAlign w:val="baseline"/>
          <w:lang w:val="en-US" w:eastAsia="zh-CN"/>
        </w:rPr>
        <w:t>‘</w:t>
      </w:r>
      <w:r>
        <w:rPr>
          <w:rFonts w:hint="eastAsia"/>
          <w:b w:val="0"/>
          <w:bCs w:val="0"/>
          <w:u w:val="none"/>
          <w:vertAlign w:val="baseline"/>
          <w:lang w:val="en-US" w:eastAsia="zh-CN"/>
        </w:rPr>
        <w:t>gap</w:t>
      </w:r>
      <w:r>
        <w:rPr>
          <w:rFonts w:hint="default"/>
          <w:b w:val="0"/>
          <w:bCs w:val="0"/>
          <w:u w:val="none"/>
          <w:vertAlign w:val="baseline"/>
          <w:lang w:val="en-US" w:eastAsia="zh-CN"/>
        </w:rPr>
        <w:t>’</w:t>
      </w:r>
      <w:r>
        <w:rPr>
          <w:rFonts w:hint="eastAsia"/>
          <w:b w:val="0"/>
          <w:bCs w:val="0"/>
          <w:u w:val="none"/>
          <w:vertAlign w:val="baseline"/>
          <w:lang w:val="en-US" w:eastAsia="zh-CN"/>
        </w:rPr>
        <w:t xml:space="preserve"> for the same band, then the NW does not know why the UE can not support </w:t>
      </w:r>
      <w:r>
        <w:rPr>
          <w:rFonts w:hint="default"/>
          <w:b w:val="0"/>
          <w:bCs w:val="0"/>
          <w:u w:val="none"/>
          <w:vertAlign w:val="baseline"/>
          <w:lang w:val="en-US" w:eastAsia="zh-CN"/>
        </w:rPr>
        <w:t>‘</w:t>
      </w:r>
      <w:r>
        <w:rPr>
          <w:rFonts w:hint="eastAsia"/>
          <w:b w:val="0"/>
          <w:bCs w:val="0"/>
          <w:u w:val="none"/>
          <w:vertAlign w:val="baseline"/>
          <w:lang w:val="en-US" w:eastAsia="zh-CN"/>
        </w:rPr>
        <w:t>ncsg</w:t>
      </w:r>
      <w:r>
        <w:rPr>
          <w:rFonts w:hint="default"/>
          <w:b w:val="0"/>
          <w:bCs w:val="0"/>
          <w:u w:val="none"/>
          <w:vertAlign w:val="baseline"/>
          <w:lang w:val="en-US" w:eastAsia="zh-CN"/>
        </w:rPr>
        <w:t>’</w:t>
      </w:r>
      <w:r>
        <w:rPr>
          <w:rFonts w:hint="eastAsia"/>
          <w:b w:val="0"/>
          <w:bCs w:val="0"/>
          <w:u w:val="none"/>
          <w:vertAlign w:val="baseline"/>
          <w:lang w:val="en-US" w:eastAsia="zh-CN"/>
        </w:rPr>
        <w:t xml:space="preserve"> for the same band, and the NW wants to know whether the UE can support </w:t>
      </w:r>
      <w:r>
        <w:rPr>
          <w:rFonts w:hint="default"/>
          <w:b w:val="0"/>
          <w:bCs w:val="0"/>
          <w:u w:val="none"/>
          <w:vertAlign w:val="baseline"/>
          <w:lang w:val="en-US" w:eastAsia="zh-CN"/>
        </w:rPr>
        <w:t>‘</w:t>
      </w:r>
      <w:r>
        <w:rPr>
          <w:rFonts w:hint="eastAsia"/>
          <w:b w:val="0"/>
          <w:bCs w:val="0"/>
          <w:u w:val="none"/>
          <w:vertAlign w:val="baseline"/>
          <w:lang w:val="en-US" w:eastAsia="zh-CN"/>
        </w:rPr>
        <w:t>no gap with interruption</w:t>
      </w:r>
      <w:r>
        <w:rPr>
          <w:rFonts w:hint="default"/>
          <w:b w:val="0"/>
          <w:bCs w:val="0"/>
          <w:u w:val="none"/>
          <w:vertAlign w:val="baseline"/>
          <w:lang w:val="en-US" w:eastAsia="zh-CN"/>
        </w:rPr>
        <w:t>’</w:t>
      </w:r>
      <w:r>
        <w:rPr>
          <w:rFonts w:hint="eastAsia"/>
          <w:b w:val="0"/>
          <w:bCs w:val="0"/>
          <w:u w:val="none"/>
          <w:vertAlign w:val="baseline"/>
          <w:lang w:val="en-US" w:eastAsia="zh-CN"/>
        </w:rPr>
        <w:t>, but unfortunately, the NW can not reconfigure the request dynamically. So as to avoid such case, it is better to allow the NW to request both R17 and R16+R18 reporting.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Another case which would be beneficial by requesting both R17 and R16+R18 is the handover case. Since it is possible that the source BS supports R16+R18 while the target BS only supports R17, if the source BS only requests R16+R18 instead of requests both R17 and R16+R18, after the UE handovers to the target BS, the UE still only report R16+R18 reporting to the target BS, but since not support R18 signalling, the target BS can not understand the actual status reported by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vertAlign w:val="baseline"/>
          <w:lang w:val="en-US" w:eastAsia="zh-CN"/>
        </w:rPr>
      </w:pPr>
      <w:r>
        <w:rPr>
          <w:rFonts w:hint="eastAsia"/>
          <w:b w:val="0"/>
          <w:bCs w:val="0"/>
          <w:u w:val="none"/>
          <w:vertAlign w:val="baseline"/>
          <w:lang w:val="en-US" w:eastAsia="zh-CN"/>
        </w:rPr>
        <w:t xml:space="preserve">Consequently, it is beneficial and flexible to allow the NW to request both R17 and R16+R18 reporting for the capable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vertAlign w:val="baseline"/>
          <w:lang w:val="en-US" w:eastAsia="zh-CN"/>
        </w:rPr>
      </w:pPr>
      <w:r>
        <w:rPr>
          <w:rFonts w:hint="eastAsia"/>
          <w:b w:val="0"/>
          <w:bCs w:val="0"/>
          <w:u w:val="none"/>
          <w:vertAlign w:val="baseline"/>
          <w:lang w:val="en-US" w:eastAsia="zh-CN"/>
        </w:rPr>
        <w:t xml:space="preserve">It has been apporved that not and mapping between the R17 and R16+R18 reporting would be defined, so the NW could decide whether to configure gap or NCSG or neither of them based on the received reporting. </w:t>
      </w:r>
    </w:p>
    <w:p>
      <w:pPr>
        <w:pStyle w:val="9"/>
        <w:bidi w:val="0"/>
        <w:rPr>
          <w:rFonts w:hint="default"/>
          <w:b/>
          <w:u w:val="single"/>
          <w:lang w:val="en-US" w:eastAsia="zh-CN"/>
        </w:rPr>
      </w:pPr>
      <w:r>
        <w:rPr>
          <w:rFonts w:hint="eastAsia"/>
          <w:b/>
          <w:bCs/>
          <w:lang w:val="en-US" w:eastAsia="zh-CN"/>
        </w:rPr>
        <w:t>Proposal 2: Allow to enable both R17 and R18 reporting.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Proposal 1: To move forward, Option 1a, 2a, 5 and 6 are preferred.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751"/>
        <w:gridCol w:w="2508"/>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tcPr>
          <w:p>
            <w:pPr>
              <w:pStyle w:val="9"/>
              <w:bidi w:val="0"/>
              <w:rPr>
                <w:rFonts w:hint="eastAsia"/>
                <w:b/>
                <w:bCs/>
                <w:u w:val="none"/>
                <w:vertAlign w:val="baseline"/>
                <w:lang w:val="en-US" w:eastAsia="zh-CN"/>
              </w:rPr>
            </w:pPr>
          </w:p>
        </w:tc>
        <w:tc>
          <w:tcPr>
            <w:tcW w:w="1751" w:type="dxa"/>
          </w:tcPr>
          <w:p>
            <w:pPr>
              <w:pStyle w:val="9"/>
              <w:bidi w:val="0"/>
              <w:rPr>
                <w:rFonts w:hint="default"/>
                <w:b/>
                <w:bCs/>
                <w:u w:val="none"/>
                <w:vertAlign w:val="baseline"/>
                <w:lang w:val="en-US" w:eastAsia="zh-CN"/>
              </w:rPr>
            </w:pPr>
          </w:p>
        </w:tc>
        <w:tc>
          <w:tcPr>
            <w:tcW w:w="2508" w:type="dxa"/>
          </w:tcPr>
          <w:p>
            <w:pPr>
              <w:pStyle w:val="9"/>
              <w:bidi w:val="0"/>
              <w:rPr>
                <w:rFonts w:hint="default"/>
                <w:b/>
                <w:bCs/>
                <w:u w:val="none"/>
                <w:vertAlign w:val="baseline"/>
                <w:lang w:val="en-US" w:eastAsia="zh-CN"/>
              </w:rPr>
            </w:pPr>
            <w:r>
              <w:rPr>
                <w:rFonts w:hint="eastAsia"/>
                <w:b/>
                <w:bCs/>
                <w:u w:val="none"/>
                <w:vertAlign w:val="baseline"/>
                <w:lang w:val="en-US" w:eastAsia="zh-CN"/>
              </w:rPr>
              <w:t>Small DRX cycle</w:t>
            </w:r>
          </w:p>
        </w:tc>
        <w:tc>
          <w:tcPr>
            <w:tcW w:w="4106" w:type="dxa"/>
          </w:tcPr>
          <w:p>
            <w:pPr>
              <w:pStyle w:val="9"/>
              <w:bidi w:val="0"/>
              <w:rPr>
                <w:rFonts w:hint="default"/>
                <w:b/>
                <w:bCs/>
                <w:u w:val="none"/>
                <w:vertAlign w:val="baseline"/>
                <w:lang w:val="en-US" w:eastAsia="zh-CN"/>
              </w:rPr>
            </w:pPr>
            <w:r>
              <w:rPr>
                <w:rFonts w:hint="eastAsia"/>
                <w:b/>
                <w:bCs/>
                <w:u w:val="none"/>
                <w:vertAlign w:val="baseline"/>
                <w:lang w:val="en-US" w:eastAsia="zh-CN"/>
              </w:rPr>
              <w:t>Large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tcPr>
          <w:p>
            <w:pPr>
              <w:pStyle w:val="9"/>
              <w:bidi w:val="0"/>
              <w:rPr>
                <w:rFonts w:hint="default"/>
                <w:b/>
                <w:bCs/>
                <w:u w:val="none"/>
                <w:vertAlign w:val="baseline"/>
                <w:lang w:val="en-US" w:eastAsia="zh-CN"/>
              </w:rPr>
            </w:pPr>
            <w:r>
              <w:rPr>
                <w:rFonts w:hint="eastAsia"/>
                <w:b/>
                <w:bCs/>
                <w:u w:val="none"/>
                <w:vertAlign w:val="baseline"/>
                <w:lang w:val="en-US" w:eastAsia="zh-CN"/>
              </w:rPr>
              <w:t>Option 1a</w:t>
            </w:r>
          </w:p>
        </w:tc>
        <w:tc>
          <w:tcPr>
            <w:tcW w:w="1751" w:type="dxa"/>
            <w:vAlign w:val="top"/>
          </w:tcPr>
          <w:p>
            <w:pPr>
              <w:pStyle w:val="9"/>
              <w:bidi w:val="0"/>
              <w:rPr>
                <w:rFonts w:hint="default"/>
                <w:b/>
                <w:bCs/>
                <w:u w:val="none"/>
                <w:vertAlign w:val="baseline"/>
                <w:lang w:val="en-US" w:eastAsia="zh-CN"/>
              </w:rPr>
            </w:pPr>
            <w:r>
              <w:rPr>
                <w:rFonts w:hint="eastAsia"/>
                <w:b/>
                <w:bCs/>
                <w:u w:val="none"/>
                <w:vertAlign w:val="baseline"/>
                <w:lang w:val="en-US" w:eastAsia="zh-CN"/>
              </w:rPr>
              <w:t>Small DRX ON</w:t>
            </w:r>
          </w:p>
        </w:tc>
        <w:tc>
          <w:tcPr>
            <w:tcW w:w="2508"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default"/>
                <w:b/>
                <w:bCs/>
                <w:u w:val="none"/>
                <w:vertAlign w:val="baseline"/>
                <w:lang w:val="en-US" w:eastAsia="zh-CN"/>
              </w:rPr>
            </w:pPr>
            <w:r>
              <w:rPr>
                <w:rFonts w:hint="eastAsia"/>
                <w:b/>
                <w:bCs/>
                <w:u w:val="none"/>
                <w:vertAlign w:val="baseline"/>
                <w:lang w:val="en-US" w:eastAsia="zh-CN"/>
              </w:rPr>
              <w:t>Large DRX ON</w:t>
            </w:r>
          </w:p>
        </w:tc>
        <w:tc>
          <w:tcPr>
            <w:tcW w:w="2508"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Option 2a</w:t>
            </w: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Option 5</w:t>
            </w: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Small DRX ON</w:t>
            </w:r>
          </w:p>
        </w:tc>
        <w:tc>
          <w:tcPr>
            <w:tcW w:w="2508" w:type="dxa"/>
            <w:shd w:val="clear" w:color="auto" w:fill="8EAADB" w:themeFill="accent5" w:themeFillTint="99"/>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No interruption on last PDCCH slot of DRX ON</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Large DRX ON</w:t>
            </w:r>
          </w:p>
        </w:tc>
        <w:tc>
          <w:tcPr>
            <w:tcW w:w="2508" w:type="dxa"/>
            <w:shd w:val="clear" w:color="auto" w:fill="8EAADB" w:themeFill="accent5" w:themeFillTint="99"/>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No interruption on last PDCCH slot of DRX ON</w:t>
            </w:r>
          </w:p>
        </w:tc>
        <w:tc>
          <w:tcPr>
            <w:tcW w:w="4106" w:type="dxa"/>
            <w:shd w:val="clear" w:color="auto" w:fill="8EAADB" w:themeFill="accent5" w:themeFillTint="99"/>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No interruption on last PDCCH slot of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restart"/>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Option 6</w:t>
            </w:r>
          </w:p>
        </w:tc>
        <w:tc>
          <w:tcPr>
            <w:tcW w:w="1751" w:type="dxa"/>
            <w:vAlign w:val="top"/>
          </w:tcPr>
          <w:p>
            <w:pPr>
              <w:pStyle w:val="9"/>
              <w:bidi w:val="0"/>
              <w:rPr>
                <w:rFonts w:hint="eastAsia" w:ascii="Arial" w:hAnsi="Arial" w:eastAsia="MS Mincho" w:cs="Times New Roman"/>
                <w:b/>
                <w:bCs/>
                <w:szCs w:val="24"/>
                <w:u w:val="none"/>
                <w:vertAlign w:val="baseline"/>
                <w:lang w:val="en-US" w:eastAsia="zh-CN" w:bidi="ar-SA"/>
              </w:rPr>
            </w:pPr>
            <w:r>
              <w:rPr>
                <w:rFonts w:hint="eastAsia"/>
                <w:b/>
                <w:bCs/>
                <w:u w:val="none"/>
                <w:vertAlign w:val="baseline"/>
                <w:lang w:val="en-US" w:eastAsia="zh-CN"/>
              </w:rPr>
              <w:t>Small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C5E0B3" w:themeFill="accent6"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b/>
                <w:bCs/>
                <w:u w:val="none"/>
                <w:vertAlign w:val="baseline"/>
                <w:lang w:val="en-US" w:eastAsia="zh-CN"/>
              </w:rPr>
              <w:t>No interruption during DRX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9" w:type="dxa"/>
            <w:vMerge w:val="continue"/>
          </w:tcPr>
          <w:p>
            <w:pPr>
              <w:pStyle w:val="9"/>
              <w:bidi w:val="0"/>
              <w:rPr>
                <w:rFonts w:hint="default"/>
                <w:b/>
                <w:bCs/>
                <w:u w:val="none"/>
                <w:vertAlign w:val="baseline"/>
                <w:lang w:val="en-US" w:eastAsia="zh-CN"/>
              </w:rPr>
            </w:pPr>
          </w:p>
        </w:tc>
        <w:tc>
          <w:tcPr>
            <w:tcW w:w="1751" w:type="dxa"/>
            <w:vAlign w:val="top"/>
          </w:tcPr>
          <w:p>
            <w:pPr>
              <w:pStyle w:val="9"/>
              <w:bidi w:val="0"/>
              <w:rPr>
                <w:rFonts w:hint="eastAsia" w:ascii="Arial" w:hAnsi="Arial" w:eastAsia="MS Mincho" w:cs="Times New Roman"/>
                <w:b/>
                <w:bCs/>
                <w:szCs w:val="24"/>
                <w:u w:val="none"/>
                <w:vertAlign w:val="baseline"/>
                <w:lang w:val="en-US" w:eastAsia="zh-CN" w:bidi="ar-SA"/>
              </w:rPr>
            </w:pPr>
            <w:r>
              <w:rPr>
                <w:rFonts w:hint="eastAsia"/>
                <w:b/>
                <w:bCs/>
                <w:u w:val="none"/>
                <w:vertAlign w:val="baseline"/>
                <w:lang w:val="en-US" w:eastAsia="zh-CN"/>
              </w:rPr>
              <w:t>Large DRX ON</w:t>
            </w:r>
          </w:p>
        </w:tc>
        <w:tc>
          <w:tcPr>
            <w:tcW w:w="2508"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c>
          <w:tcPr>
            <w:tcW w:w="4106" w:type="dxa"/>
            <w:shd w:val="clear" w:color="auto" w:fill="B4C6E7" w:themeFill="accent5" w:themeFillTint="66"/>
            <w:vAlign w:val="top"/>
          </w:tcPr>
          <w:p>
            <w:pPr>
              <w:pStyle w:val="9"/>
              <w:bidi w:val="0"/>
              <w:rPr>
                <w:rFonts w:hint="default" w:ascii="Arial" w:hAnsi="Arial" w:eastAsia="MS Mincho" w:cs="Times New Roman"/>
                <w:b/>
                <w:bCs/>
                <w:szCs w:val="24"/>
                <w:u w:val="none"/>
                <w:vertAlign w:val="baseline"/>
                <w:lang w:val="en-US" w:eastAsia="zh-CN" w:bidi="ar-SA"/>
              </w:rPr>
            </w:pPr>
            <w:r>
              <w:rPr>
                <w:rFonts w:hint="eastAsia" w:cs="Times New Roman"/>
                <w:b/>
                <w:bCs/>
                <w:szCs w:val="24"/>
                <w:u w:val="none"/>
                <w:vertAlign w:val="baseline"/>
                <w:lang w:val="en-US" w:eastAsia="zh-CN" w:bidi="ar-SA"/>
              </w:rPr>
              <w:t>Interruption allowed once per Tcycle</w:t>
            </w:r>
          </w:p>
        </w:tc>
      </w:tr>
    </w:tbl>
    <w:p>
      <w:pPr>
        <w:pStyle w:val="9"/>
        <w:bidi w:val="0"/>
        <w:rPr>
          <w:rFonts w:hint="eastAsia"/>
          <w:b/>
          <w:bCs/>
          <w:lang w:val="en-US" w:eastAsia="zh-CN"/>
        </w:rPr>
      </w:pPr>
    </w:p>
    <w:p>
      <w:pPr>
        <w:pStyle w:val="9"/>
        <w:bidi w:val="0"/>
        <w:rPr>
          <w:rFonts w:hint="default" w:cs="Arial"/>
          <w:b/>
          <w:bCs/>
          <w:color w:val="auto"/>
          <w:lang w:val="en-US" w:eastAsia="zh-CN"/>
        </w:rPr>
      </w:pPr>
      <w:r>
        <w:rPr>
          <w:rFonts w:hint="eastAsia"/>
          <w:b/>
          <w:bCs/>
          <w:lang w:val="en-US" w:eastAsia="zh-CN"/>
        </w:rPr>
        <w:t>Proposal 2: Allow to enable both R17 and R18 reporting.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5"/>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R4-2403543 </w:t>
      </w:r>
      <w:r>
        <w:rPr>
          <w:rFonts w:hint="default"/>
          <w:color w:val="auto"/>
          <w:sz w:val="20"/>
          <w:szCs w:val="20"/>
          <w:highlight w:val="none"/>
          <w:lang w:val="en-US" w:eastAsia="zh-CN"/>
        </w:rPr>
        <w:t>“WF on NR_MG_enh2_part2”</w:t>
      </w:r>
      <w:r>
        <w:rPr>
          <w:rFonts w:hint="eastAsia"/>
          <w:color w:val="auto"/>
          <w:sz w:val="20"/>
          <w:szCs w:val="20"/>
          <w:highlight w:val="none"/>
          <w:lang w:val="en-US" w:eastAsia="zh-CN"/>
        </w:rPr>
        <w:t>, Intel Corporation</w:t>
      </w:r>
    </w:p>
    <w:p>
      <w:pPr>
        <w:pStyle w:val="10"/>
        <w:numPr>
          <w:ilvl w:val="0"/>
          <w:numId w:val="5"/>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 TS 38.331-i00</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lvlText w:val="o"/>
      <w:lvlJc w:val="left"/>
      <w:pPr>
        <w:tabs>
          <w:tab w:val="left" w:pos="-840"/>
        </w:tabs>
        <w:ind w:left="143" w:hanging="360"/>
      </w:pPr>
      <w:rPr>
        <w:rFonts w:hint="default" w:ascii="Courier New" w:hAnsi="Courier New" w:cs="Courier New"/>
      </w:rPr>
    </w:lvl>
    <w:lvl w:ilvl="2" w:tentative="0">
      <w:start w:val="1"/>
      <w:numFmt w:val="bullet"/>
      <w:lvlText w:val=""/>
      <w:lvlJc w:val="left"/>
      <w:pPr>
        <w:tabs>
          <w:tab w:val="left" w:pos="-840"/>
        </w:tabs>
        <w:ind w:left="743"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2024-05-13T08:14:32Z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